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061" w:rsidRPr="00644061" w:rsidRDefault="00E1223C" w:rsidP="00644061">
      <w:pPr>
        <w:pStyle w:val="Titel"/>
        <w:rPr>
          <w:rFonts w:ascii="Baskerville Old Face" w:hAnsi="Baskerville Old Face" w:cs="Aharoni"/>
          <w:b/>
          <w:sz w:val="46"/>
          <w:szCs w:val="46"/>
          <w:lang w:val="en-GB"/>
        </w:rPr>
      </w:pPr>
      <w:bookmarkStart w:id="0" w:name="_GoBack"/>
      <w:r w:rsidRPr="00644061">
        <w:rPr>
          <w:rFonts w:ascii="Baskerville Old Face" w:hAnsi="Baskerville Old Face" w:cs="Aharoni"/>
          <w:b/>
          <w:sz w:val="46"/>
          <w:szCs w:val="46"/>
          <w:lang w:val="en-GB"/>
        </w:rPr>
        <w:t xml:space="preserve">Winter </w:t>
      </w:r>
      <w:r w:rsidR="00644061" w:rsidRPr="00644061">
        <w:rPr>
          <w:rFonts w:ascii="Baskerville Old Face" w:hAnsi="Baskerville Old Face" w:cs="Aharoni"/>
          <w:b/>
          <w:sz w:val="46"/>
          <w:szCs w:val="46"/>
          <w:lang w:val="en-GB"/>
        </w:rPr>
        <w:t>Course Population Health Management</w:t>
      </w:r>
    </w:p>
    <w:bookmarkEnd w:id="0"/>
    <w:p w:rsidR="00FE02E8" w:rsidRPr="00644061" w:rsidRDefault="0025649E" w:rsidP="00644061">
      <w:pPr>
        <w:jc w:val="center"/>
        <w:rPr>
          <w:b/>
          <w:sz w:val="36"/>
          <w:szCs w:val="36"/>
          <w:lang w:val="en-GB"/>
        </w:rPr>
      </w:pPr>
      <w:r w:rsidRPr="00644061">
        <w:rPr>
          <w:b/>
          <w:sz w:val="36"/>
          <w:szCs w:val="36"/>
          <w:lang w:val="en-GB"/>
        </w:rPr>
        <w:t>Governance [</w:t>
      </w:r>
      <w:r w:rsidR="00AA466C" w:rsidRPr="00644061">
        <w:rPr>
          <w:b/>
          <w:sz w:val="36"/>
          <w:szCs w:val="36"/>
          <w:lang w:val="en-GB"/>
        </w:rPr>
        <w:t>module 2 Research Master PHM</w:t>
      </w:r>
      <w:r w:rsidRPr="00644061">
        <w:rPr>
          <w:b/>
          <w:sz w:val="36"/>
          <w:szCs w:val="36"/>
          <w:lang w:val="en-GB"/>
        </w:rPr>
        <w:t>]</w:t>
      </w:r>
    </w:p>
    <w:p w:rsidR="00644061" w:rsidRDefault="00644061" w:rsidP="00644061">
      <w:pPr>
        <w:pStyle w:val="Kop2"/>
        <w:rPr>
          <w:lang w:val="en-GB"/>
        </w:rPr>
      </w:pPr>
    </w:p>
    <w:p w:rsidR="00F77C12" w:rsidRPr="00892489" w:rsidRDefault="002C3DCD" w:rsidP="00644061">
      <w:pPr>
        <w:pStyle w:val="Kop2"/>
        <w:rPr>
          <w:lang w:val="en-GB"/>
        </w:rPr>
      </w:pPr>
      <w:r w:rsidRPr="00892489">
        <w:rPr>
          <w:lang w:val="en-GB"/>
        </w:rPr>
        <w:t>Rationale</w:t>
      </w:r>
    </w:p>
    <w:p w:rsidR="00705A5B" w:rsidRDefault="00705A5B">
      <w:pPr>
        <w:rPr>
          <w:lang w:val="en-GB"/>
        </w:rPr>
      </w:pPr>
      <w:r>
        <w:rPr>
          <w:lang w:val="en-GB"/>
        </w:rPr>
        <w:t xml:space="preserve">Donald Berwick and colleagues wrote a breakthrough paper on the Triple Aim and urged for an integrator; an entity that takes responsibility for the Triple Aim, thus the personal, clinical and financial outcomes of care. He and others state that the current organisation of health care has created its own barriers to reach this goal. He states that </w:t>
      </w:r>
    </w:p>
    <w:p w:rsidR="00705A5B" w:rsidRDefault="00705A5B" w:rsidP="00705A5B">
      <w:pPr>
        <w:ind w:left="708"/>
        <w:rPr>
          <w:lang w:val="en-GB"/>
        </w:rPr>
      </w:pPr>
      <w:r w:rsidRPr="00644061">
        <w:rPr>
          <w:i/>
          <w:lang w:val="en-GB"/>
        </w:rPr>
        <w:t>“the main barriers to reach the Triple Aim are not technical, they are political”</w:t>
      </w:r>
      <w:r>
        <w:rPr>
          <w:lang w:val="en-GB"/>
        </w:rPr>
        <w:t xml:space="preserve"> (Health Affairs 2008)</w:t>
      </w:r>
    </w:p>
    <w:p w:rsidR="00705A5B" w:rsidRDefault="00705A5B">
      <w:pPr>
        <w:rPr>
          <w:lang w:val="en-GB"/>
        </w:rPr>
      </w:pPr>
      <w:r>
        <w:rPr>
          <w:lang w:val="en-GB"/>
        </w:rPr>
        <w:t>Other authors wrote similar quotes about the current health care system in the Western world:</w:t>
      </w:r>
    </w:p>
    <w:p w:rsidR="00AA466C" w:rsidRPr="00644061" w:rsidRDefault="002C3DCD" w:rsidP="00705A5B">
      <w:pPr>
        <w:ind w:left="708"/>
        <w:rPr>
          <w:i/>
          <w:lang w:val="en-GB"/>
        </w:rPr>
      </w:pPr>
      <w:r w:rsidRPr="00644061">
        <w:rPr>
          <w:i/>
          <w:lang w:val="en-GB"/>
        </w:rPr>
        <w:t>“each level of government formulates policy in relation to its own responsibilities, not necessarily taking account of the health system as a whole”,</w:t>
      </w:r>
    </w:p>
    <w:p w:rsidR="00AA466C" w:rsidRDefault="002C3DCD">
      <w:pPr>
        <w:rPr>
          <w:lang w:val="en-GB"/>
        </w:rPr>
      </w:pPr>
      <w:r w:rsidRPr="002C3DCD">
        <w:rPr>
          <w:lang w:val="en-GB"/>
        </w:rPr>
        <w:t xml:space="preserve">and that </w:t>
      </w:r>
    </w:p>
    <w:p w:rsidR="002C3DCD" w:rsidRDefault="002C3DCD" w:rsidP="00705A5B">
      <w:pPr>
        <w:ind w:left="708"/>
        <w:rPr>
          <w:lang w:val="en-GB"/>
        </w:rPr>
      </w:pPr>
      <w:r w:rsidRPr="00644061">
        <w:rPr>
          <w:i/>
          <w:lang w:val="en-GB"/>
        </w:rPr>
        <w:t xml:space="preserve">“current governance arrangements are contributing directly to weaknesses in the </w:t>
      </w:r>
      <w:r w:rsidR="00567685" w:rsidRPr="00644061">
        <w:rPr>
          <w:i/>
          <w:lang w:val="en-GB"/>
        </w:rPr>
        <w:t>quality, effectiveness and effi</w:t>
      </w:r>
      <w:r w:rsidRPr="00644061">
        <w:rPr>
          <w:i/>
          <w:lang w:val="en-GB"/>
        </w:rPr>
        <w:t>ciency of the Australian health system”</w:t>
      </w:r>
      <w:r>
        <w:rPr>
          <w:lang w:val="en-GB"/>
        </w:rPr>
        <w:t xml:space="preserve"> </w:t>
      </w:r>
      <w:r w:rsidR="00705A5B">
        <w:rPr>
          <w:lang w:val="en-GB"/>
        </w:rPr>
        <w:t>(</w:t>
      </w:r>
      <w:r>
        <w:rPr>
          <w:lang w:val="en-GB"/>
        </w:rPr>
        <w:t>Medical Journal of Australia 2014</w:t>
      </w:r>
      <w:r w:rsidR="00705A5B">
        <w:rPr>
          <w:lang w:val="en-GB"/>
        </w:rPr>
        <w:t>)</w:t>
      </w:r>
    </w:p>
    <w:p w:rsidR="00705A5B" w:rsidRDefault="00705A5B" w:rsidP="00705A5B">
      <w:pPr>
        <w:rPr>
          <w:lang w:val="en-GB"/>
        </w:rPr>
      </w:pPr>
      <w:r>
        <w:rPr>
          <w:lang w:val="en-GB"/>
        </w:rPr>
        <w:t>To reach more value for the health care euro (either through Triple Aim or Value Based Health Care) principles of population health management should be applied. Looking at the system from each own perspective with their own interests entangles the whole system.</w:t>
      </w:r>
      <w:r w:rsidR="00E13105">
        <w:rPr>
          <w:lang w:val="en-GB"/>
        </w:rPr>
        <w:t xml:space="preserve"> </w:t>
      </w:r>
      <w:r w:rsidR="00970861">
        <w:rPr>
          <w:lang w:val="en-GB"/>
        </w:rPr>
        <w:t>Starting from the added value for the patient/client is a more p</w:t>
      </w:r>
      <w:r w:rsidR="00784EB6">
        <w:rPr>
          <w:lang w:val="en-GB"/>
        </w:rPr>
        <w:t>romising approach to arrange</w:t>
      </w:r>
      <w:r w:rsidR="00970861">
        <w:rPr>
          <w:lang w:val="en-GB"/>
        </w:rPr>
        <w:t xml:space="preserve"> this governance </w:t>
      </w:r>
      <w:r w:rsidR="00784EB6">
        <w:rPr>
          <w:lang w:val="en-GB"/>
        </w:rPr>
        <w:t>challenge.</w:t>
      </w:r>
    </w:p>
    <w:p w:rsidR="00644061" w:rsidRDefault="00644061" w:rsidP="00644061">
      <w:pPr>
        <w:pStyle w:val="Kop2"/>
        <w:rPr>
          <w:lang w:val="en-GB"/>
        </w:rPr>
      </w:pPr>
      <w:r>
        <w:rPr>
          <w:lang w:val="en-GB"/>
        </w:rPr>
        <w:t xml:space="preserve">Aim of the course </w:t>
      </w:r>
    </w:p>
    <w:p w:rsidR="00970861" w:rsidRDefault="00970861" w:rsidP="00970861">
      <w:pPr>
        <w:rPr>
          <w:lang w:val="en-GB"/>
        </w:rPr>
      </w:pPr>
      <w:r>
        <w:rPr>
          <w:lang w:val="en-GB"/>
        </w:rPr>
        <w:t>After this week students</w:t>
      </w:r>
    </w:p>
    <w:p w:rsidR="00970861" w:rsidRDefault="00970861" w:rsidP="00970861">
      <w:pPr>
        <w:pStyle w:val="Lijstalinea"/>
        <w:numPr>
          <w:ilvl w:val="0"/>
          <w:numId w:val="7"/>
        </w:numPr>
        <w:rPr>
          <w:lang w:val="en-GB"/>
        </w:rPr>
      </w:pPr>
      <w:r>
        <w:rPr>
          <w:lang w:val="en-GB"/>
        </w:rPr>
        <w:t>Understand the dynamics and governance aspects of various</w:t>
      </w:r>
      <w:r w:rsidR="00784EB6">
        <w:rPr>
          <w:lang w:val="en-GB"/>
        </w:rPr>
        <w:t xml:space="preserve"> arrangements and constellations at different levels, including the network approach</w:t>
      </w:r>
    </w:p>
    <w:p w:rsidR="00970861" w:rsidRDefault="00970861" w:rsidP="00970861">
      <w:pPr>
        <w:pStyle w:val="Lijstalinea"/>
        <w:numPr>
          <w:ilvl w:val="0"/>
          <w:numId w:val="7"/>
        </w:numPr>
        <w:rPr>
          <w:lang w:val="en-GB"/>
        </w:rPr>
      </w:pPr>
      <w:r>
        <w:rPr>
          <w:lang w:val="en-GB"/>
        </w:rPr>
        <w:t>Are able to identify and deal with (competing) interests of various stakeholders at different levels</w:t>
      </w:r>
      <w:r w:rsidRPr="00970861">
        <w:rPr>
          <w:lang w:val="en-GB"/>
        </w:rPr>
        <w:t xml:space="preserve"> </w:t>
      </w:r>
    </w:p>
    <w:p w:rsidR="00970861" w:rsidRDefault="00970861" w:rsidP="00970861">
      <w:pPr>
        <w:pStyle w:val="Lijstalinea"/>
        <w:numPr>
          <w:ilvl w:val="0"/>
          <w:numId w:val="7"/>
        </w:numPr>
        <w:rPr>
          <w:lang w:val="en-GB"/>
        </w:rPr>
      </w:pPr>
      <w:r>
        <w:rPr>
          <w:lang w:val="en-GB"/>
        </w:rPr>
        <w:t>Know how to build a regional health network in concordance with the population health problem</w:t>
      </w:r>
    </w:p>
    <w:p w:rsidR="00970861" w:rsidRDefault="005A382D" w:rsidP="00705A5B">
      <w:pPr>
        <w:rPr>
          <w:lang w:val="en-GB"/>
        </w:rPr>
      </w:pPr>
      <w:r>
        <w:rPr>
          <w:lang w:val="en-GB"/>
        </w:rPr>
        <w:t>The stakeholders that have been asked to participate: primary care organisation, hospital &amp; specialist</w:t>
      </w:r>
      <w:r w:rsidR="00644061">
        <w:rPr>
          <w:lang w:val="en-GB"/>
        </w:rPr>
        <w:t xml:space="preserve"> care group, insurance company.</w:t>
      </w:r>
    </w:p>
    <w:p w:rsidR="00856122" w:rsidRDefault="00856122" w:rsidP="00644061">
      <w:pPr>
        <w:pStyle w:val="Kop2"/>
        <w:rPr>
          <w:lang w:val="en-GB"/>
        </w:rPr>
      </w:pPr>
      <w:r>
        <w:rPr>
          <w:lang w:val="en-GB"/>
        </w:rPr>
        <w:t>Faculty</w:t>
      </w:r>
    </w:p>
    <w:p w:rsidR="00644061" w:rsidRPr="00644061" w:rsidRDefault="00180896">
      <w:pPr>
        <w:rPr>
          <w:lang w:val="en-GB"/>
        </w:rPr>
      </w:pPr>
      <w:r>
        <w:rPr>
          <w:lang w:val="en-GB"/>
        </w:rPr>
        <w:t>This course is a collaboration between the faculty of Governance and Global Affairs (</w:t>
      </w:r>
      <w:proofErr w:type="spellStart"/>
      <w:r>
        <w:rPr>
          <w:lang w:val="en-GB"/>
        </w:rPr>
        <w:t>dept</w:t>
      </w:r>
      <w:proofErr w:type="spellEnd"/>
      <w:r>
        <w:rPr>
          <w:lang w:val="en-GB"/>
        </w:rPr>
        <w:t xml:space="preserve"> Public Administration) and the Medical Faculty (</w:t>
      </w:r>
      <w:proofErr w:type="spellStart"/>
      <w:r>
        <w:rPr>
          <w:lang w:val="en-GB"/>
        </w:rPr>
        <w:t>dept</w:t>
      </w:r>
      <w:proofErr w:type="spellEnd"/>
      <w:r>
        <w:rPr>
          <w:lang w:val="en-GB"/>
        </w:rPr>
        <w:t xml:space="preserve"> Public Health and Primary Care) of the university of Leiden and LUMC.</w:t>
      </w:r>
    </w:p>
    <w:p w:rsidR="00644061" w:rsidRPr="00644061" w:rsidRDefault="00644061" w:rsidP="00644061">
      <w:pPr>
        <w:pStyle w:val="Kop1"/>
        <w:rPr>
          <w:i/>
          <w:sz w:val="40"/>
          <w:szCs w:val="40"/>
          <w:lang w:val="en-GB"/>
        </w:rPr>
      </w:pPr>
      <w:r w:rsidRPr="00644061">
        <w:rPr>
          <w:i/>
          <w:sz w:val="40"/>
          <w:szCs w:val="40"/>
          <w:lang w:val="en-GB"/>
        </w:rPr>
        <w:lastRenderedPageBreak/>
        <w:t xml:space="preserve">Programme specifications </w:t>
      </w:r>
    </w:p>
    <w:p w:rsidR="00644061" w:rsidRDefault="00644061" w:rsidP="00644061">
      <w:pPr>
        <w:rPr>
          <w:lang w:val="en-GB"/>
        </w:rPr>
      </w:pPr>
    </w:p>
    <w:p w:rsidR="00644061" w:rsidRPr="00644061" w:rsidRDefault="00644061" w:rsidP="00644061">
      <w:pPr>
        <w:pStyle w:val="Normaalweb"/>
        <w:spacing w:before="0" w:beforeAutospacing="0" w:after="0" w:afterAutospacing="0"/>
        <w:rPr>
          <w:rFonts w:asciiTheme="minorHAnsi" w:hAnsiTheme="minorHAnsi" w:cs="Arial"/>
          <w:color w:val="333333"/>
          <w:sz w:val="22"/>
          <w:szCs w:val="22"/>
        </w:rPr>
      </w:pPr>
      <w:r w:rsidRPr="00644061">
        <w:rPr>
          <w:rStyle w:val="Nadruk"/>
          <w:rFonts w:asciiTheme="minorHAnsi" w:hAnsiTheme="minorHAnsi" w:cs="Arial"/>
          <w:color w:val="333333"/>
          <w:sz w:val="22"/>
          <w:szCs w:val="22"/>
        </w:rPr>
        <w:t xml:space="preserve">The programme has a solid structure consisting of various elements. Each day is organised around one aspect of health care governance. The day starts with a theoretical morning (theoretical and interactive lectures). After lunch students take part in the population and governance lab. A three hour practical working group (5/6 students) around a week assignment. Each day ends with a capita </w:t>
      </w:r>
      <w:proofErr w:type="spellStart"/>
      <w:r w:rsidRPr="00644061">
        <w:rPr>
          <w:rStyle w:val="Nadruk"/>
          <w:rFonts w:asciiTheme="minorHAnsi" w:hAnsiTheme="minorHAnsi" w:cs="Arial"/>
          <w:color w:val="333333"/>
          <w:sz w:val="22"/>
          <w:szCs w:val="22"/>
        </w:rPr>
        <w:t>selecta</w:t>
      </w:r>
      <w:proofErr w:type="spellEnd"/>
      <w:r w:rsidRPr="00644061">
        <w:rPr>
          <w:rStyle w:val="Nadruk"/>
          <w:rFonts w:asciiTheme="minorHAnsi" w:hAnsiTheme="minorHAnsi" w:cs="Arial"/>
          <w:color w:val="333333"/>
          <w:sz w:val="22"/>
          <w:szCs w:val="22"/>
        </w:rPr>
        <w:t>, in which the stake holders reflect on their own position and interests.</w:t>
      </w:r>
    </w:p>
    <w:p w:rsidR="00644061" w:rsidRPr="00644061" w:rsidRDefault="00644061" w:rsidP="00644061">
      <w:pPr>
        <w:pStyle w:val="Normaalweb"/>
        <w:spacing w:before="0" w:beforeAutospacing="0" w:after="0" w:afterAutospacing="0"/>
        <w:rPr>
          <w:rFonts w:asciiTheme="minorHAnsi" w:hAnsiTheme="minorHAnsi" w:cs="Arial"/>
          <w:color w:val="333333"/>
          <w:sz w:val="22"/>
          <w:szCs w:val="22"/>
        </w:rPr>
      </w:pPr>
      <w:r w:rsidRPr="00644061">
        <w:rPr>
          <w:rFonts w:asciiTheme="minorHAnsi" w:hAnsiTheme="minorHAnsi" w:cs="Arial"/>
          <w:color w:val="333333"/>
          <w:sz w:val="22"/>
          <w:szCs w:val="22"/>
        </w:rPr>
        <w:br/>
      </w:r>
      <w:r w:rsidRPr="00644061">
        <w:rPr>
          <w:rStyle w:val="Nadruk"/>
          <w:rFonts w:asciiTheme="minorHAnsi" w:hAnsiTheme="minorHAnsi" w:cs="Arial"/>
          <w:color w:val="333333"/>
          <w:sz w:val="22"/>
          <w:szCs w:val="22"/>
        </w:rPr>
        <w:t xml:space="preserve">During this week we operate from macro to micro governance. We start with a discussion at the national and local policy levels, followed by the </w:t>
      </w:r>
      <w:proofErr w:type="spellStart"/>
      <w:r w:rsidRPr="00644061">
        <w:rPr>
          <w:rStyle w:val="Nadruk"/>
          <w:rFonts w:asciiTheme="minorHAnsi" w:hAnsiTheme="minorHAnsi" w:cs="Arial"/>
          <w:color w:val="333333"/>
          <w:sz w:val="22"/>
          <w:szCs w:val="22"/>
        </w:rPr>
        <w:t>meso</w:t>
      </w:r>
      <w:proofErr w:type="spellEnd"/>
      <w:r w:rsidRPr="00644061">
        <w:rPr>
          <w:rStyle w:val="Nadruk"/>
          <w:rFonts w:asciiTheme="minorHAnsi" w:hAnsiTheme="minorHAnsi" w:cs="Arial"/>
          <w:color w:val="333333"/>
          <w:sz w:val="22"/>
          <w:szCs w:val="22"/>
        </w:rPr>
        <w:t xml:space="preserve"> level where inter-organisational networks need to be governed, and finalised by the professional operational level of inter-organisational teamwork and leadership.</w:t>
      </w:r>
    </w:p>
    <w:p w:rsidR="00644061" w:rsidRDefault="00644061" w:rsidP="00644061">
      <w:pPr>
        <w:rPr>
          <w:lang w:val="en-GB"/>
        </w:rPr>
      </w:pPr>
    </w:p>
    <w:p w:rsidR="00644061" w:rsidRPr="00644061" w:rsidRDefault="00644061" w:rsidP="00644061">
      <w:pPr>
        <w:rPr>
          <w:lang w:val="en-GB"/>
        </w:rPr>
      </w:pPr>
    </w:p>
    <w:p w:rsidR="0025649E" w:rsidRPr="00B1172F" w:rsidRDefault="0025649E">
      <w:pPr>
        <w:rPr>
          <w:b/>
          <w:lang w:val="en-GB"/>
        </w:rPr>
      </w:pPr>
      <w:r w:rsidRPr="00B1172F">
        <w:rPr>
          <w:b/>
          <w:lang w:val="en-GB"/>
        </w:rPr>
        <w:t xml:space="preserve">Monday </w:t>
      </w:r>
      <w:proofErr w:type="spellStart"/>
      <w:r w:rsidRPr="00B1172F">
        <w:rPr>
          <w:b/>
          <w:lang w:val="en-GB"/>
        </w:rPr>
        <w:t>dec</w:t>
      </w:r>
      <w:proofErr w:type="spellEnd"/>
      <w:r w:rsidRPr="00B1172F">
        <w:rPr>
          <w:b/>
          <w:lang w:val="en-GB"/>
        </w:rPr>
        <w:t xml:space="preserve"> 19</w:t>
      </w:r>
      <w:r w:rsidRPr="00B1172F">
        <w:rPr>
          <w:b/>
          <w:vertAlign w:val="superscript"/>
          <w:lang w:val="en-GB"/>
        </w:rPr>
        <w:t>th</w:t>
      </w:r>
      <w:r w:rsidR="00032F09" w:rsidRPr="00B1172F">
        <w:rPr>
          <w:b/>
          <w:vertAlign w:val="superscript"/>
          <w:lang w:val="en-GB"/>
        </w:rPr>
        <w:t>:</w:t>
      </w:r>
    </w:p>
    <w:p w:rsidR="00032F09" w:rsidRPr="00644061" w:rsidRDefault="00032F09" w:rsidP="00644061">
      <w:pPr>
        <w:pStyle w:val="Kop3"/>
        <w:rPr>
          <w:i/>
          <w:lang w:val="en-GB"/>
        </w:rPr>
      </w:pPr>
      <w:r w:rsidRPr="00644061">
        <w:rPr>
          <w:i/>
          <w:lang w:val="en-GB"/>
        </w:rPr>
        <w:t>Population Needs and Health Care Policy</w:t>
      </w:r>
    </w:p>
    <w:p w:rsidR="00032F09" w:rsidRDefault="00032F09">
      <w:pPr>
        <w:rPr>
          <w:lang w:val="en-GB"/>
        </w:rPr>
      </w:pPr>
      <w:r>
        <w:rPr>
          <w:lang w:val="en-GB"/>
        </w:rPr>
        <w:t>The first lecture will be a wrap up from the p</w:t>
      </w:r>
      <w:r w:rsidR="001C047E">
        <w:rPr>
          <w:lang w:val="en-GB"/>
        </w:rPr>
        <w:t>revious summer course about</w:t>
      </w:r>
      <w:r>
        <w:rPr>
          <w:lang w:val="en-GB"/>
        </w:rPr>
        <w:t xml:space="preserve"> the basics of population health management.</w:t>
      </w:r>
    </w:p>
    <w:p w:rsidR="00032F09" w:rsidRDefault="00032F09">
      <w:pPr>
        <w:rPr>
          <w:lang w:val="en-GB"/>
        </w:rPr>
      </w:pPr>
      <w:r>
        <w:rPr>
          <w:lang w:val="en-GB"/>
        </w:rPr>
        <w:t>Next, during the first day we examine the necessity of transforming the current governance towards population health based governance. Students will be confronted with</w:t>
      </w:r>
      <w:r w:rsidR="001C047E">
        <w:rPr>
          <w:lang w:val="en-GB"/>
        </w:rPr>
        <w:t xml:space="preserve"> the recent policy developments at various levels and in the different domains. </w:t>
      </w:r>
      <w:r w:rsidR="00B1172F">
        <w:rPr>
          <w:lang w:val="en-GB"/>
        </w:rPr>
        <w:t xml:space="preserve">The developments in the cure, care and welfare are put into a broader perspective of what is happening with the health care arrangements in our social welfare states. </w:t>
      </w:r>
      <w:r w:rsidR="001C047E">
        <w:rPr>
          <w:lang w:val="en-GB"/>
        </w:rPr>
        <w:t xml:space="preserve">The challenge of creating </w:t>
      </w:r>
      <w:r w:rsidR="00B1172F">
        <w:rPr>
          <w:lang w:val="en-GB"/>
        </w:rPr>
        <w:t>more public value in a</w:t>
      </w:r>
      <w:r w:rsidR="001C047E">
        <w:rPr>
          <w:lang w:val="en-GB"/>
        </w:rPr>
        <w:t xml:space="preserve"> public- private context </w:t>
      </w:r>
      <w:r w:rsidR="00B1172F">
        <w:rPr>
          <w:lang w:val="en-GB"/>
        </w:rPr>
        <w:t>requires specific governance. We present and discuss examples from various countries that put emphasis on more integration and societal goals as expressed in The Triple Aim.</w:t>
      </w:r>
    </w:p>
    <w:p w:rsidR="00B1172F" w:rsidRPr="00644061" w:rsidRDefault="00856122">
      <w:pPr>
        <w:rPr>
          <w:i/>
          <w:u w:val="single"/>
          <w:lang w:val="en-GB"/>
        </w:rPr>
      </w:pPr>
      <w:r w:rsidRPr="00644061">
        <w:rPr>
          <w:i/>
          <w:u w:val="single"/>
          <w:lang w:val="en-GB"/>
        </w:rPr>
        <w:t xml:space="preserve">Tutors: </w:t>
      </w:r>
      <w:r w:rsidR="00B1172F" w:rsidRPr="00644061">
        <w:rPr>
          <w:i/>
          <w:u w:val="single"/>
          <w:lang w:val="en-GB"/>
        </w:rPr>
        <w:t xml:space="preserve">Prof K. </w:t>
      </w:r>
      <w:proofErr w:type="spellStart"/>
      <w:r w:rsidR="00B1172F" w:rsidRPr="00644061">
        <w:rPr>
          <w:i/>
          <w:u w:val="single"/>
          <w:lang w:val="en-GB"/>
        </w:rPr>
        <w:t>Yesilkigat</w:t>
      </w:r>
      <w:proofErr w:type="spellEnd"/>
      <w:r w:rsidR="00B1172F" w:rsidRPr="00644061">
        <w:rPr>
          <w:i/>
          <w:u w:val="single"/>
          <w:lang w:val="en-GB"/>
        </w:rPr>
        <w:t xml:space="preserve"> PhD, N. van Loon PhD</w:t>
      </w:r>
      <w:r w:rsidR="00180896" w:rsidRPr="00644061">
        <w:rPr>
          <w:i/>
          <w:u w:val="single"/>
          <w:lang w:val="en-GB"/>
        </w:rPr>
        <w:t xml:space="preserve"> </w:t>
      </w:r>
      <w:r w:rsidRPr="00644061">
        <w:rPr>
          <w:i/>
          <w:u w:val="single"/>
          <w:lang w:val="en-GB"/>
        </w:rPr>
        <w:t xml:space="preserve"> </w:t>
      </w:r>
    </w:p>
    <w:p w:rsidR="00644061" w:rsidRDefault="00644061">
      <w:pPr>
        <w:rPr>
          <w:lang w:val="en-GB"/>
        </w:rPr>
      </w:pPr>
    </w:p>
    <w:p w:rsidR="00644061" w:rsidRDefault="00644061">
      <w:pPr>
        <w:rPr>
          <w:lang w:val="en-GB"/>
        </w:rPr>
      </w:pPr>
    </w:p>
    <w:p w:rsidR="00B1172F" w:rsidRPr="00B1172F" w:rsidRDefault="00B1172F">
      <w:pPr>
        <w:rPr>
          <w:b/>
          <w:lang w:val="en-GB"/>
        </w:rPr>
      </w:pPr>
      <w:r w:rsidRPr="00B1172F">
        <w:rPr>
          <w:b/>
          <w:lang w:val="en-GB"/>
        </w:rPr>
        <w:t xml:space="preserve">Tuesday </w:t>
      </w:r>
      <w:proofErr w:type="spellStart"/>
      <w:r w:rsidRPr="00B1172F">
        <w:rPr>
          <w:b/>
          <w:lang w:val="en-GB"/>
        </w:rPr>
        <w:t>dec</w:t>
      </w:r>
      <w:proofErr w:type="spellEnd"/>
      <w:r w:rsidRPr="00B1172F">
        <w:rPr>
          <w:b/>
          <w:lang w:val="en-GB"/>
        </w:rPr>
        <w:t xml:space="preserve"> 20</w:t>
      </w:r>
      <w:r w:rsidRPr="00B1172F">
        <w:rPr>
          <w:b/>
          <w:vertAlign w:val="superscript"/>
          <w:lang w:val="en-GB"/>
        </w:rPr>
        <w:t>th</w:t>
      </w:r>
    </w:p>
    <w:p w:rsidR="00B1172F" w:rsidRPr="00644061" w:rsidRDefault="00B1172F" w:rsidP="00644061">
      <w:pPr>
        <w:pStyle w:val="Kop3"/>
        <w:rPr>
          <w:i/>
          <w:lang w:val="en-GB"/>
        </w:rPr>
      </w:pPr>
      <w:r w:rsidRPr="00644061">
        <w:rPr>
          <w:i/>
          <w:lang w:val="en-GB"/>
        </w:rPr>
        <w:t>Inter-organisational Networks in Health Care</w:t>
      </w:r>
    </w:p>
    <w:p w:rsidR="005C09E6" w:rsidRDefault="001C047E" w:rsidP="001C047E">
      <w:pPr>
        <w:rPr>
          <w:lang w:val="en-GB"/>
        </w:rPr>
      </w:pPr>
      <w:r>
        <w:rPr>
          <w:lang w:val="en-GB"/>
        </w:rPr>
        <w:t>Based on the population needs the current organisational fragmentation will be discussed.</w:t>
      </w:r>
      <w:r w:rsidR="00B1172F">
        <w:rPr>
          <w:lang w:val="en-GB"/>
        </w:rPr>
        <w:t xml:space="preserve"> Regional health care networks consisting of various organisations are considered solutions for this fragmentation. </w:t>
      </w:r>
      <w:r w:rsidR="005C09E6">
        <w:rPr>
          <w:lang w:val="en-GB"/>
        </w:rPr>
        <w:t xml:space="preserve">Based on the experiences with these care networks, inter-organisational collaboration and integrated organisations, students will discover the pros and cons of the various arrangements. </w:t>
      </w:r>
      <w:r w:rsidR="00B1172F">
        <w:rPr>
          <w:lang w:val="en-GB"/>
        </w:rPr>
        <w:t xml:space="preserve">However, there is relatively little evidence on their ideal effective structure and composition. </w:t>
      </w:r>
      <w:r w:rsidR="005C09E6">
        <w:rPr>
          <w:lang w:val="en-GB"/>
        </w:rPr>
        <w:t xml:space="preserve">During the lectures, </w:t>
      </w:r>
      <w:r w:rsidR="00856122">
        <w:rPr>
          <w:lang w:val="en-GB"/>
        </w:rPr>
        <w:t xml:space="preserve">the </w:t>
      </w:r>
      <w:r w:rsidR="005C09E6">
        <w:rPr>
          <w:lang w:val="en-GB"/>
        </w:rPr>
        <w:t xml:space="preserve">basics of social network theory </w:t>
      </w:r>
      <w:r w:rsidR="00856122">
        <w:rPr>
          <w:lang w:val="en-GB"/>
        </w:rPr>
        <w:t>are taught.</w:t>
      </w:r>
    </w:p>
    <w:p w:rsidR="00B1172F" w:rsidRDefault="005C09E6" w:rsidP="001C047E">
      <w:pPr>
        <w:rPr>
          <w:lang w:val="en-GB"/>
        </w:rPr>
      </w:pPr>
      <w:r>
        <w:rPr>
          <w:lang w:val="en-GB"/>
        </w:rPr>
        <w:t xml:space="preserve">During the assignment </w:t>
      </w:r>
      <w:r w:rsidR="00856122">
        <w:rPr>
          <w:lang w:val="en-GB"/>
        </w:rPr>
        <w:t>students are invited to form their own social networks, calculate the various measures and assess the effectiveness of the various compositions</w:t>
      </w:r>
      <w:r w:rsidR="006F46DB">
        <w:rPr>
          <w:lang w:val="en-GB"/>
        </w:rPr>
        <w:t xml:space="preserve"> (including their own)</w:t>
      </w:r>
      <w:r w:rsidR="00856122">
        <w:rPr>
          <w:lang w:val="en-GB"/>
        </w:rPr>
        <w:t>.</w:t>
      </w:r>
    </w:p>
    <w:p w:rsidR="00856122" w:rsidRPr="00644061" w:rsidRDefault="00856122" w:rsidP="00856122">
      <w:pPr>
        <w:rPr>
          <w:i/>
          <w:u w:val="single"/>
          <w:lang w:val="en-GB"/>
        </w:rPr>
      </w:pPr>
      <w:r w:rsidRPr="00644061">
        <w:rPr>
          <w:i/>
          <w:u w:val="single"/>
          <w:lang w:val="en-GB"/>
        </w:rPr>
        <w:t xml:space="preserve">Tutor: J. </w:t>
      </w:r>
      <w:proofErr w:type="spellStart"/>
      <w:r w:rsidRPr="00644061">
        <w:rPr>
          <w:i/>
          <w:u w:val="single"/>
          <w:lang w:val="en-GB"/>
        </w:rPr>
        <w:t>Schalk</w:t>
      </w:r>
      <w:proofErr w:type="spellEnd"/>
      <w:r w:rsidRPr="00644061">
        <w:rPr>
          <w:i/>
          <w:u w:val="single"/>
          <w:lang w:val="en-GB"/>
        </w:rPr>
        <w:t>, PhD (faculty of Governance and Global Affairs)</w:t>
      </w:r>
    </w:p>
    <w:p w:rsidR="00644061" w:rsidRPr="001C047E" w:rsidRDefault="00644061" w:rsidP="00856122">
      <w:pPr>
        <w:rPr>
          <w:lang w:val="en-GB"/>
        </w:rPr>
      </w:pPr>
    </w:p>
    <w:p w:rsidR="00856122" w:rsidRDefault="00856122" w:rsidP="001C047E">
      <w:pPr>
        <w:rPr>
          <w:b/>
          <w:lang w:val="en-GB"/>
        </w:rPr>
      </w:pPr>
      <w:r>
        <w:rPr>
          <w:b/>
          <w:lang w:val="en-GB"/>
        </w:rPr>
        <w:lastRenderedPageBreak/>
        <w:t xml:space="preserve">Wednesday </w:t>
      </w:r>
      <w:proofErr w:type="spellStart"/>
      <w:r>
        <w:rPr>
          <w:b/>
          <w:lang w:val="en-GB"/>
        </w:rPr>
        <w:t>dec</w:t>
      </w:r>
      <w:proofErr w:type="spellEnd"/>
      <w:r>
        <w:rPr>
          <w:b/>
          <w:lang w:val="en-GB"/>
        </w:rPr>
        <w:t xml:space="preserve"> 21</w:t>
      </w:r>
      <w:r w:rsidRPr="00856122">
        <w:rPr>
          <w:b/>
          <w:vertAlign w:val="superscript"/>
          <w:lang w:val="en-GB"/>
        </w:rPr>
        <w:t>st</w:t>
      </w:r>
    </w:p>
    <w:p w:rsidR="00856122" w:rsidRPr="00644061" w:rsidRDefault="00856122" w:rsidP="00644061">
      <w:pPr>
        <w:pStyle w:val="Kop3"/>
        <w:rPr>
          <w:i/>
          <w:lang w:val="en-GB"/>
        </w:rPr>
      </w:pPr>
      <w:r w:rsidRPr="00644061">
        <w:rPr>
          <w:i/>
          <w:lang w:val="en-GB"/>
        </w:rPr>
        <w:t>Public Affairs in Collaborative Health Care</w:t>
      </w:r>
    </w:p>
    <w:p w:rsidR="008113DE" w:rsidRDefault="008113DE" w:rsidP="001C047E">
      <w:pPr>
        <w:rPr>
          <w:lang w:val="en-GB"/>
        </w:rPr>
      </w:pPr>
      <w:r>
        <w:rPr>
          <w:lang w:val="en-GB"/>
        </w:rPr>
        <w:t xml:space="preserve">One of </w:t>
      </w:r>
      <w:r>
        <w:rPr>
          <w:b/>
          <w:lang w:val="en-GB"/>
        </w:rPr>
        <w:t>the</w:t>
      </w:r>
      <w:r>
        <w:rPr>
          <w:lang w:val="en-GB"/>
        </w:rPr>
        <w:t xml:space="preserve"> main challenges in health care is to align the interests of the various stakeholders within their collaboration. Frustration about collaboration, role and responsibilities of payers, unwillingness of the board of the organisation or cooperation of the professionals; all have to do with competing interests. During this day, students will be confronted with the theory of public affairs and lobbying. How to unravel the various interests, try to understand the rationale behind the different behaviours, to be more successful in reaching your desired goal.</w:t>
      </w:r>
    </w:p>
    <w:p w:rsidR="008113DE" w:rsidRDefault="008113DE" w:rsidP="001C047E">
      <w:pPr>
        <w:rPr>
          <w:lang w:val="en-GB"/>
        </w:rPr>
      </w:pPr>
      <w:r>
        <w:rPr>
          <w:lang w:val="en-GB"/>
        </w:rPr>
        <w:t xml:space="preserve">Students will be confronted with various strategies and tactics and are challenged in their assignment to </w:t>
      </w:r>
      <w:r w:rsidR="006F46DB">
        <w:rPr>
          <w:lang w:val="en-GB"/>
        </w:rPr>
        <w:t>learn how to deal with the various interests through more structured approaches.</w:t>
      </w:r>
    </w:p>
    <w:p w:rsidR="0074562A" w:rsidRPr="00644061" w:rsidRDefault="0074562A" w:rsidP="001C047E">
      <w:pPr>
        <w:rPr>
          <w:i/>
          <w:u w:val="single"/>
          <w:lang w:val="en-GB"/>
        </w:rPr>
      </w:pPr>
      <w:r w:rsidRPr="00644061">
        <w:rPr>
          <w:i/>
          <w:u w:val="single"/>
          <w:lang w:val="en-GB"/>
        </w:rPr>
        <w:t>Tutor: Prof A. Timmermans PhD, FGGA</w:t>
      </w:r>
    </w:p>
    <w:p w:rsidR="00644061" w:rsidRPr="008113DE" w:rsidRDefault="00644061" w:rsidP="001C047E">
      <w:pPr>
        <w:rPr>
          <w:lang w:val="en-GB"/>
        </w:rPr>
      </w:pPr>
    </w:p>
    <w:p w:rsidR="0074562A" w:rsidRDefault="006F46DB" w:rsidP="001C047E">
      <w:pPr>
        <w:rPr>
          <w:b/>
          <w:lang w:val="en-GB"/>
        </w:rPr>
      </w:pPr>
      <w:r w:rsidRPr="006F46DB">
        <w:rPr>
          <w:b/>
          <w:lang w:val="en-GB"/>
        </w:rPr>
        <w:t xml:space="preserve">Thursday </w:t>
      </w:r>
      <w:proofErr w:type="spellStart"/>
      <w:r w:rsidRPr="006F46DB">
        <w:rPr>
          <w:b/>
          <w:lang w:val="en-GB"/>
        </w:rPr>
        <w:t>dec</w:t>
      </w:r>
      <w:proofErr w:type="spellEnd"/>
      <w:r w:rsidRPr="006F46DB">
        <w:rPr>
          <w:b/>
          <w:lang w:val="en-GB"/>
        </w:rPr>
        <w:t xml:space="preserve"> 22</w:t>
      </w:r>
      <w:r w:rsidRPr="006F46DB">
        <w:rPr>
          <w:b/>
          <w:vertAlign w:val="superscript"/>
          <w:lang w:val="en-GB"/>
        </w:rPr>
        <w:t>nd</w:t>
      </w:r>
    </w:p>
    <w:p w:rsidR="008113DE" w:rsidRPr="00644061" w:rsidRDefault="0074562A" w:rsidP="00644061">
      <w:pPr>
        <w:pStyle w:val="Kop3"/>
        <w:rPr>
          <w:i/>
          <w:lang w:val="en-GB"/>
        </w:rPr>
      </w:pPr>
      <w:r w:rsidRPr="00644061">
        <w:rPr>
          <w:i/>
          <w:lang w:val="en-GB"/>
        </w:rPr>
        <w:t>Health Care G</w:t>
      </w:r>
      <w:r w:rsidR="006F46DB" w:rsidRPr="00644061">
        <w:rPr>
          <w:i/>
          <w:lang w:val="en-GB"/>
        </w:rPr>
        <w:t>overnance</w:t>
      </w:r>
    </w:p>
    <w:p w:rsidR="0074562A" w:rsidRDefault="006F46DB" w:rsidP="00567685">
      <w:pPr>
        <w:rPr>
          <w:lang w:val="en-GB"/>
        </w:rPr>
      </w:pPr>
      <w:r>
        <w:rPr>
          <w:lang w:val="en-GB"/>
        </w:rPr>
        <w:t xml:space="preserve">Governance has different meanings and connotations. </w:t>
      </w:r>
      <w:r w:rsidR="0074562A">
        <w:rPr>
          <w:lang w:val="en-GB"/>
        </w:rPr>
        <w:t>In this lecture the historical notions of governance in the organisational, juridical and sociological traditions are discussed. Through the rainbow model of integrated care, the different notions are synthesized to clarify the tensions between the various perspectives. The clinical, professional, organisational, normative and system-level aspects need to be balanced, which is a very delicate process.</w:t>
      </w:r>
      <w:r w:rsidR="00D9396B">
        <w:rPr>
          <w:lang w:val="en-GB"/>
        </w:rPr>
        <w:t xml:space="preserve"> Examples of this delicate process are presented in several case studies.</w:t>
      </w:r>
    </w:p>
    <w:p w:rsidR="006F46DB" w:rsidRDefault="0074562A" w:rsidP="00567685">
      <w:pPr>
        <w:rPr>
          <w:lang w:val="en-GB"/>
        </w:rPr>
      </w:pPr>
      <w:r>
        <w:rPr>
          <w:lang w:val="en-GB"/>
        </w:rPr>
        <w:t xml:space="preserve">Students are challenged to </w:t>
      </w:r>
      <w:r w:rsidR="00D9396B">
        <w:rPr>
          <w:lang w:val="en-GB"/>
        </w:rPr>
        <w:t>reflect on their own governance structure. In their assignment they construct their ideal governance structure for the inter-organisational collaboration.</w:t>
      </w:r>
    </w:p>
    <w:p w:rsidR="00D9396B" w:rsidRPr="00644061" w:rsidRDefault="00D9396B" w:rsidP="00567685">
      <w:pPr>
        <w:rPr>
          <w:i/>
          <w:u w:val="single"/>
        </w:rPr>
      </w:pPr>
      <w:r w:rsidRPr="00644061">
        <w:rPr>
          <w:i/>
          <w:u w:val="single"/>
        </w:rPr>
        <w:t>Tutor: D. Husselman MSc</w:t>
      </w:r>
      <w:r w:rsidR="00180896" w:rsidRPr="00644061">
        <w:rPr>
          <w:i/>
          <w:u w:val="single"/>
        </w:rPr>
        <w:t xml:space="preserve"> (Jan van Es </w:t>
      </w:r>
      <w:proofErr w:type="spellStart"/>
      <w:r w:rsidR="00180896" w:rsidRPr="00644061">
        <w:rPr>
          <w:i/>
          <w:u w:val="single"/>
        </w:rPr>
        <w:t>Institute</w:t>
      </w:r>
      <w:proofErr w:type="spellEnd"/>
      <w:r w:rsidR="00180896" w:rsidRPr="00644061">
        <w:rPr>
          <w:i/>
          <w:u w:val="single"/>
        </w:rPr>
        <w:t>)</w:t>
      </w:r>
      <w:r w:rsidRPr="00644061">
        <w:rPr>
          <w:i/>
          <w:u w:val="single"/>
        </w:rPr>
        <w:t xml:space="preserve">, M.A. </w:t>
      </w:r>
      <w:proofErr w:type="spellStart"/>
      <w:r w:rsidRPr="00644061">
        <w:rPr>
          <w:i/>
          <w:u w:val="single"/>
        </w:rPr>
        <w:t>Bruijnzeels</w:t>
      </w:r>
      <w:proofErr w:type="spellEnd"/>
      <w:r w:rsidRPr="00644061">
        <w:rPr>
          <w:i/>
          <w:u w:val="single"/>
        </w:rPr>
        <w:t xml:space="preserve"> PhD</w:t>
      </w:r>
    </w:p>
    <w:p w:rsidR="00644061" w:rsidRPr="00375584" w:rsidRDefault="00644061" w:rsidP="00567685"/>
    <w:p w:rsidR="006F46DB" w:rsidRDefault="00D9396B" w:rsidP="00567685">
      <w:pPr>
        <w:rPr>
          <w:b/>
          <w:lang w:val="en-GB"/>
        </w:rPr>
      </w:pPr>
      <w:r>
        <w:rPr>
          <w:b/>
          <w:lang w:val="en-GB"/>
        </w:rPr>
        <w:t xml:space="preserve">Friday </w:t>
      </w:r>
      <w:proofErr w:type="spellStart"/>
      <w:r>
        <w:rPr>
          <w:b/>
          <w:lang w:val="en-GB"/>
        </w:rPr>
        <w:t>dec</w:t>
      </w:r>
      <w:proofErr w:type="spellEnd"/>
      <w:r>
        <w:rPr>
          <w:b/>
          <w:lang w:val="en-GB"/>
        </w:rPr>
        <w:t xml:space="preserve"> 23</w:t>
      </w:r>
      <w:r w:rsidRPr="00D9396B">
        <w:rPr>
          <w:b/>
          <w:vertAlign w:val="superscript"/>
          <w:lang w:val="en-GB"/>
        </w:rPr>
        <w:t>rd</w:t>
      </w:r>
    </w:p>
    <w:p w:rsidR="00D9396B" w:rsidRPr="00644061" w:rsidRDefault="00D9396B" w:rsidP="00644061">
      <w:pPr>
        <w:pStyle w:val="Kop3"/>
        <w:rPr>
          <w:i/>
          <w:lang w:val="en-GB"/>
        </w:rPr>
      </w:pPr>
      <w:r w:rsidRPr="00644061">
        <w:rPr>
          <w:i/>
          <w:lang w:val="en-GB"/>
        </w:rPr>
        <w:t>Leadership and teams</w:t>
      </w:r>
    </w:p>
    <w:p w:rsidR="00D9396B" w:rsidRDefault="00D9396B" w:rsidP="00567685">
      <w:pPr>
        <w:rPr>
          <w:lang w:val="en-GB"/>
        </w:rPr>
      </w:pPr>
      <w:r>
        <w:rPr>
          <w:lang w:val="en-GB"/>
        </w:rPr>
        <w:t>At the professional (operational) level of health care, inter</w:t>
      </w:r>
      <w:r w:rsidR="00BE4B9B">
        <w:rPr>
          <w:lang w:val="en-GB"/>
        </w:rPr>
        <w:t>-</w:t>
      </w:r>
      <w:r>
        <w:rPr>
          <w:lang w:val="en-GB"/>
        </w:rPr>
        <w:t xml:space="preserve">organisational teams are necessary to address the population needs and the complex needs of the individual. Despite all governance and network structures, professionals deliver the health care needed. Recently, self-organised teams are </w:t>
      </w:r>
      <w:r w:rsidR="00BE4B9B">
        <w:rPr>
          <w:lang w:val="en-GB"/>
        </w:rPr>
        <w:t xml:space="preserve">the modern way of care delivery. In this lecture the theoretical basis of </w:t>
      </w:r>
      <w:r w:rsidR="000A3B6F">
        <w:rPr>
          <w:lang w:val="en-GB"/>
        </w:rPr>
        <w:t xml:space="preserve">self-organised and interdisciplinary </w:t>
      </w:r>
      <w:r w:rsidR="00BE4B9B">
        <w:rPr>
          <w:lang w:val="en-GB"/>
        </w:rPr>
        <w:t xml:space="preserve">teams is presented. </w:t>
      </w:r>
      <w:r w:rsidR="000A3B6F">
        <w:rPr>
          <w:lang w:val="en-GB"/>
        </w:rPr>
        <w:t xml:space="preserve">Crucial in these teams is leadership; personal and collective. </w:t>
      </w:r>
      <w:r w:rsidR="00BE4B9B">
        <w:rPr>
          <w:lang w:val="en-GB"/>
        </w:rPr>
        <w:t>Examples of the various strategies for self-organisation</w:t>
      </w:r>
      <w:r w:rsidR="000A3B6F">
        <w:rPr>
          <w:lang w:val="en-GB"/>
        </w:rPr>
        <w:t xml:space="preserve"> and leadership</w:t>
      </w:r>
      <w:r w:rsidR="00BE4B9B">
        <w:rPr>
          <w:lang w:val="en-GB"/>
        </w:rPr>
        <w:t xml:space="preserve"> are illustrated.</w:t>
      </w:r>
    </w:p>
    <w:p w:rsidR="00BE4B9B" w:rsidRPr="00644061" w:rsidRDefault="000A3B6F" w:rsidP="00567685">
      <w:pPr>
        <w:rPr>
          <w:i/>
          <w:u w:val="single"/>
        </w:rPr>
      </w:pPr>
      <w:r w:rsidRPr="00644061">
        <w:rPr>
          <w:i/>
          <w:u w:val="single"/>
        </w:rPr>
        <w:t>Tutor: B. Kuipers PhD (FGGA)</w:t>
      </w:r>
    </w:p>
    <w:p w:rsidR="00644061" w:rsidRDefault="00644061" w:rsidP="00567685"/>
    <w:p w:rsidR="00644061" w:rsidRDefault="00644061" w:rsidP="00567685"/>
    <w:p w:rsidR="00644061" w:rsidRDefault="00644061" w:rsidP="00567685"/>
    <w:p w:rsidR="00644061" w:rsidRPr="00375584" w:rsidRDefault="00644061" w:rsidP="00567685"/>
    <w:p w:rsidR="0087229B" w:rsidRDefault="00D9396B" w:rsidP="00644061">
      <w:pPr>
        <w:pStyle w:val="Kop3"/>
        <w:rPr>
          <w:lang w:val="en-GB"/>
        </w:rPr>
      </w:pPr>
      <w:r>
        <w:rPr>
          <w:lang w:val="en-GB"/>
        </w:rPr>
        <w:lastRenderedPageBreak/>
        <w:t xml:space="preserve">Overview </w:t>
      </w:r>
      <w:r w:rsidR="00644061">
        <w:rPr>
          <w:lang w:val="en-GB"/>
        </w:rPr>
        <w:t xml:space="preserve">of the </w:t>
      </w:r>
      <w:r>
        <w:rPr>
          <w:lang w:val="en-GB"/>
        </w:rPr>
        <w:t>program</w:t>
      </w:r>
      <w:r w:rsidR="00E1223C">
        <w:rPr>
          <w:lang w:val="en-GB"/>
        </w:rPr>
        <w:t>me</w:t>
      </w:r>
      <w:r w:rsidR="00644061">
        <w:rPr>
          <w:lang w:val="en-GB"/>
        </w:rPr>
        <w:t xml:space="preserve"> : </w:t>
      </w:r>
    </w:p>
    <w:p w:rsidR="00644061" w:rsidRPr="00644061" w:rsidRDefault="00644061" w:rsidP="00644061">
      <w:pPr>
        <w:rPr>
          <w:lang w:val="en-GB"/>
        </w:rPr>
      </w:pPr>
    </w:p>
    <w:tbl>
      <w:tblPr>
        <w:tblStyle w:val="Tabelraster"/>
        <w:tblW w:w="0" w:type="auto"/>
        <w:tblLook w:val="04A0" w:firstRow="1" w:lastRow="0" w:firstColumn="1" w:lastColumn="0" w:noHBand="0" w:noVBand="1"/>
      </w:tblPr>
      <w:tblGrid>
        <w:gridCol w:w="785"/>
        <w:gridCol w:w="1592"/>
        <w:gridCol w:w="2008"/>
        <w:gridCol w:w="1421"/>
        <w:gridCol w:w="1496"/>
        <w:gridCol w:w="1760"/>
      </w:tblGrid>
      <w:tr w:rsidR="000C6974" w:rsidRPr="006F46DB" w:rsidTr="009F0917">
        <w:tc>
          <w:tcPr>
            <w:tcW w:w="785" w:type="dxa"/>
            <w:shd w:val="clear" w:color="auto" w:fill="FFC000" w:themeFill="accent4"/>
          </w:tcPr>
          <w:p w:rsidR="00DC70FE" w:rsidRPr="006F46DB" w:rsidRDefault="00DC70FE" w:rsidP="00DC70FE">
            <w:pPr>
              <w:spacing w:after="160" w:line="259" w:lineRule="auto"/>
              <w:rPr>
                <w:lang w:val="en-GB"/>
              </w:rPr>
            </w:pPr>
          </w:p>
        </w:tc>
        <w:tc>
          <w:tcPr>
            <w:tcW w:w="1592" w:type="dxa"/>
            <w:shd w:val="clear" w:color="auto" w:fill="FFC000" w:themeFill="accent4"/>
          </w:tcPr>
          <w:p w:rsidR="00DC70FE" w:rsidRPr="00DC70FE" w:rsidRDefault="00DC70FE" w:rsidP="00DC70FE">
            <w:pPr>
              <w:spacing w:after="160" w:line="259" w:lineRule="auto"/>
              <w:rPr>
                <w:lang w:val="en-GB"/>
              </w:rPr>
            </w:pPr>
            <w:r w:rsidRPr="00DC70FE">
              <w:rPr>
                <w:lang w:val="en-GB"/>
              </w:rPr>
              <w:t>Monday</w:t>
            </w:r>
          </w:p>
        </w:tc>
        <w:tc>
          <w:tcPr>
            <w:tcW w:w="2008" w:type="dxa"/>
            <w:shd w:val="clear" w:color="auto" w:fill="FFC000" w:themeFill="accent4"/>
          </w:tcPr>
          <w:p w:rsidR="00DC70FE" w:rsidRPr="00DC70FE" w:rsidRDefault="00DC70FE" w:rsidP="00DC70FE">
            <w:pPr>
              <w:spacing w:after="160" w:line="259" w:lineRule="auto"/>
              <w:rPr>
                <w:lang w:val="en-GB"/>
              </w:rPr>
            </w:pPr>
            <w:r w:rsidRPr="00DC70FE">
              <w:rPr>
                <w:lang w:val="en-GB"/>
              </w:rPr>
              <w:t>Tuesday</w:t>
            </w:r>
          </w:p>
        </w:tc>
        <w:tc>
          <w:tcPr>
            <w:tcW w:w="1421" w:type="dxa"/>
            <w:shd w:val="clear" w:color="auto" w:fill="FFC000" w:themeFill="accent4"/>
          </w:tcPr>
          <w:p w:rsidR="00DC70FE" w:rsidRPr="00DC70FE" w:rsidRDefault="00DC70FE" w:rsidP="00DC70FE">
            <w:pPr>
              <w:spacing w:after="160" w:line="259" w:lineRule="auto"/>
              <w:rPr>
                <w:lang w:val="en-GB"/>
              </w:rPr>
            </w:pPr>
            <w:r w:rsidRPr="00DC70FE">
              <w:rPr>
                <w:lang w:val="en-GB"/>
              </w:rPr>
              <w:t>Wednesday</w:t>
            </w:r>
          </w:p>
        </w:tc>
        <w:tc>
          <w:tcPr>
            <w:tcW w:w="1496" w:type="dxa"/>
            <w:shd w:val="clear" w:color="auto" w:fill="FFC000" w:themeFill="accent4"/>
          </w:tcPr>
          <w:p w:rsidR="00DC70FE" w:rsidRPr="00DC70FE" w:rsidRDefault="00DC70FE" w:rsidP="00DC70FE">
            <w:pPr>
              <w:spacing w:after="160" w:line="259" w:lineRule="auto"/>
              <w:rPr>
                <w:lang w:val="en-GB"/>
              </w:rPr>
            </w:pPr>
            <w:r w:rsidRPr="00DC70FE">
              <w:rPr>
                <w:lang w:val="en-GB"/>
              </w:rPr>
              <w:t>Thursday</w:t>
            </w:r>
          </w:p>
        </w:tc>
        <w:tc>
          <w:tcPr>
            <w:tcW w:w="1760" w:type="dxa"/>
            <w:shd w:val="clear" w:color="auto" w:fill="FFC000" w:themeFill="accent4"/>
          </w:tcPr>
          <w:p w:rsidR="00DC70FE" w:rsidRPr="00DC70FE" w:rsidRDefault="00DC70FE" w:rsidP="00DC70FE">
            <w:pPr>
              <w:spacing w:after="160" w:line="259" w:lineRule="auto"/>
              <w:rPr>
                <w:lang w:val="en-GB"/>
              </w:rPr>
            </w:pPr>
            <w:r w:rsidRPr="00DC70FE">
              <w:rPr>
                <w:lang w:val="en-GB"/>
              </w:rPr>
              <w:t>Friday</w:t>
            </w:r>
          </w:p>
        </w:tc>
      </w:tr>
      <w:tr w:rsidR="000C6974" w:rsidRPr="00DC70FE" w:rsidTr="009F0917">
        <w:tc>
          <w:tcPr>
            <w:tcW w:w="785" w:type="dxa"/>
          </w:tcPr>
          <w:p w:rsidR="009F0917" w:rsidRPr="00DC70FE" w:rsidRDefault="000A3B6F" w:rsidP="00DC70FE">
            <w:pPr>
              <w:spacing w:after="160" w:line="259" w:lineRule="auto"/>
              <w:rPr>
                <w:lang w:val="en-GB"/>
              </w:rPr>
            </w:pPr>
            <w:r>
              <w:rPr>
                <w:lang w:val="en-GB"/>
              </w:rPr>
              <w:t>9.00-10.30</w:t>
            </w:r>
          </w:p>
        </w:tc>
        <w:tc>
          <w:tcPr>
            <w:tcW w:w="1592" w:type="dxa"/>
            <w:shd w:val="clear" w:color="auto" w:fill="FFFF00"/>
          </w:tcPr>
          <w:p w:rsidR="009F0917" w:rsidRPr="00DC70FE" w:rsidRDefault="000A3B6F" w:rsidP="009F0917">
            <w:pPr>
              <w:spacing w:after="160" w:line="259" w:lineRule="auto"/>
              <w:rPr>
                <w:lang w:val="en-GB"/>
              </w:rPr>
            </w:pPr>
            <w:r>
              <w:rPr>
                <w:lang w:val="en-GB"/>
              </w:rPr>
              <w:t>Population Health Management</w:t>
            </w:r>
          </w:p>
        </w:tc>
        <w:tc>
          <w:tcPr>
            <w:tcW w:w="2008" w:type="dxa"/>
            <w:shd w:val="clear" w:color="auto" w:fill="FFFF00"/>
          </w:tcPr>
          <w:p w:rsidR="005E60B1" w:rsidRPr="009F0917" w:rsidRDefault="000C6974" w:rsidP="000C6974">
            <w:pPr>
              <w:spacing w:after="160" w:line="259" w:lineRule="auto"/>
              <w:rPr>
                <w:lang w:val="en-GB"/>
              </w:rPr>
            </w:pPr>
            <w:r>
              <w:rPr>
                <w:lang w:val="en-GB"/>
              </w:rPr>
              <w:t>Theory of Inter-organisational collaboration</w:t>
            </w:r>
          </w:p>
        </w:tc>
        <w:tc>
          <w:tcPr>
            <w:tcW w:w="1421" w:type="dxa"/>
            <w:shd w:val="clear" w:color="auto" w:fill="FFFF00"/>
          </w:tcPr>
          <w:p w:rsidR="005E60B1" w:rsidRPr="00DC70FE" w:rsidRDefault="000C6974" w:rsidP="00DC70FE">
            <w:pPr>
              <w:spacing w:after="160" w:line="259" w:lineRule="auto"/>
              <w:rPr>
                <w:lang w:val="en-GB"/>
              </w:rPr>
            </w:pPr>
            <w:r>
              <w:rPr>
                <w:lang w:val="en-GB"/>
              </w:rPr>
              <w:t>Public Affairs</w:t>
            </w:r>
          </w:p>
        </w:tc>
        <w:tc>
          <w:tcPr>
            <w:tcW w:w="1496" w:type="dxa"/>
            <w:shd w:val="clear" w:color="auto" w:fill="FFFF00"/>
          </w:tcPr>
          <w:p w:rsidR="009F0917" w:rsidRPr="00DC70FE" w:rsidRDefault="000C6974" w:rsidP="000C6974">
            <w:pPr>
              <w:spacing w:after="160" w:line="259" w:lineRule="auto"/>
              <w:rPr>
                <w:lang w:val="en-GB"/>
              </w:rPr>
            </w:pPr>
            <w:r>
              <w:rPr>
                <w:lang w:val="en-GB"/>
              </w:rPr>
              <w:t xml:space="preserve">Historical Perspectives Governance </w:t>
            </w:r>
          </w:p>
        </w:tc>
        <w:tc>
          <w:tcPr>
            <w:tcW w:w="1760" w:type="dxa"/>
            <w:shd w:val="clear" w:color="auto" w:fill="FFFF00"/>
          </w:tcPr>
          <w:p w:rsidR="009F0917" w:rsidRPr="00DC70FE" w:rsidRDefault="000C6974" w:rsidP="00DC70FE">
            <w:pPr>
              <w:spacing w:after="160" w:line="259" w:lineRule="auto"/>
              <w:rPr>
                <w:lang w:val="en-GB"/>
              </w:rPr>
            </w:pPr>
            <w:r>
              <w:rPr>
                <w:lang w:val="en-GB"/>
              </w:rPr>
              <w:t>Leadership and Teams</w:t>
            </w:r>
          </w:p>
        </w:tc>
      </w:tr>
      <w:tr w:rsidR="000C6974" w:rsidRPr="00DC70FE" w:rsidTr="00841184">
        <w:tc>
          <w:tcPr>
            <w:tcW w:w="785" w:type="dxa"/>
            <w:shd w:val="clear" w:color="auto" w:fill="FFCCFF"/>
          </w:tcPr>
          <w:p w:rsidR="009F0917" w:rsidRPr="00DC70FE" w:rsidRDefault="000A3B6F" w:rsidP="009F0917">
            <w:pPr>
              <w:spacing w:after="160" w:line="259" w:lineRule="auto"/>
              <w:rPr>
                <w:lang w:val="en-GB"/>
              </w:rPr>
            </w:pPr>
            <w:r>
              <w:rPr>
                <w:lang w:val="en-GB"/>
              </w:rPr>
              <w:t>11.00-12.30</w:t>
            </w:r>
          </w:p>
        </w:tc>
        <w:tc>
          <w:tcPr>
            <w:tcW w:w="1592" w:type="dxa"/>
            <w:shd w:val="clear" w:color="auto" w:fill="FFCCFF"/>
          </w:tcPr>
          <w:p w:rsidR="009F0917" w:rsidRPr="00DC70FE" w:rsidRDefault="000A3B6F" w:rsidP="009F0917">
            <w:pPr>
              <w:spacing w:after="160" w:line="259" w:lineRule="auto"/>
              <w:rPr>
                <w:lang w:val="en-GB"/>
              </w:rPr>
            </w:pPr>
            <w:r>
              <w:rPr>
                <w:lang w:val="en-GB"/>
              </w:rPr>
              <w:t>Health care Policy</w:t>
            </w:r>
          </w:p>
        </w:tc>
        <w:tc>
          <w:tcPr>
            <w:tcW w:w="2008" w:type="dxa"/>
            <w:shd w:val="clear" w:color="auto" w:fill="FFCCFF"/>
          </w:tcPr>
          <w:p w:rsidR="009F0917" w:rsidRPr="00DC70FE" w:rsidRDefault="000C6974" w:rsidP="00DC70FE">
            <w:pPr>
              <w:spacing w:after="160" w:line="259" w:lineRule="auto"/>
              <w:rPr>
                <w:lang w:val="en-GB"/>
              </w:rPr>
            </w:pPr>
            <w:r>
              <w:rPr>
                <w:lang w:val="en-GB"/>
              </w:rPr>
              <w:t>Social Network Analysis</w:t>
            </w:r>
          </w:p>
        </w:tc>
        <w:tc>
          <w:tcPr>
            <w:tcW w:w="1421" w:type="dxa"/>
            <w:shd w:val="clear" w:color="auto" w:fill="FFCCFF"/>
          </w:tcPr>
          <w:p w:rsidR="009F0917" w:rsidRPr="00DC70FE" w:rsidRDefault="000C6974" w:rsidP="009F0917">
            <w:pPr>
              <w:spacing w:after="160" w:line="259" w:lineRule="auto"/>
              <w:rPr>
                <w:lang w:val="en-GB"/>
              </w:rPr>
            </w:pPr>
            <w:r>
              <w:rPr>
                <w:lang w:val="en-GB"/>
              </w:rPr>
              <w:t>Lobbying Techniques</w:t>
            </w:r>
            <w:r w:rsidR="009F0917" w:rsidRPr="00DC70FE">
              <w:rPr>
                <w:lang w:val="en-GB"/>
              </w:rPr>
              <w:t xml:space="preserve"> </w:t>
            </w:r>
          </w:p>
        </w:tc>
        <w:tc>
          <w:tcPr>
            <w:tcW w:w="1496" w:type="dxa"/>
            <w:shd w:val="clear" w:color="auto" w:fill="FFCCFF"/>
          </w:tcPr>
          <w:p w:rsidR="009F0917" w:rsidRPr="00DC70FE" w:rsidRDefault="00926ACD" w:rsidP="00DC70FE">
            <w:pPr>
              <w:spacing w:after="160" w:line="259" w:lineRule="auto"/>
              <w:rPr>
                <w:lang w:val="en-GB"/>
              </w:rPr>
            </w:pPr>
            <w:r>
              <w:rPr>
                <w:lang w:val="en-GB"/>
              </w:rPr>
              <w:t>Integrated governance model</w:t>
            </w:r>
          </w:p>
        </w:tc>
        <w:tc>
          <w:tcPr>
            <w:tcW w:w="1760" w:type="dxa"/>
            <w:shd w:val="clear" w:color="auto" w:fill="FFCCFF"/>
          </w:tcPr>
          <w:p w:rsidR="009F0917" w:rsidRPr="00DC70FE" w:rsidRDefault="00926ACD" w:rsidP="000C6974">
            <w:pPr>
              <w:rPr>
                <w:lang w:val="en-GB"/>
              </w:rPr>
            </w:pPr>
            <w:r>
              <w:rPr>
                <w:lang w:val="en-GB"/>
              </w:rPr>
              <w:t>Care networks</w:t>
            </w:r>
          </w:p>
        </w:tc>
      </w:tr>
      <w:tr w:rsidR="00926ACD" w:rsidRPr="00DC70FE" w:rsidTr="000A3B6F">
        <w:tc>
          <w:tcPr>
            <w:tcW w:w="785" w:type="dxa"/>
            <w:shd w:val="clear" w:color="auto" w:fill="FFFF00"/>
          </w:tcPr>
          <w:p w:rsidR="00DC70FE" w:rsidRPr="00DC70FE" w:rsidRDefault="00DC70FE" w:rsidP="00DC70FE">
            <w:pPr>
              <w:spacing w:after="160" w:line="259" w:lineRule="auto"/>
              <w:rPr>
                <w:lang w:val="en-GB"/>
              </w:rPr>
            </w:pPr>
          </w:p>
        </w:tc>
        <w:tc>
          <w:tcPr>
            <w:tcW w:w="1592" w:type="dxa"/>
            <w:shd w:val="clear" w:color="auto" w:fill="FFFF00"/>
          </w:tcPr>
          <w:p w:rsidR="00DC70FE" w:rsidRPr="00DC70FE" w:rsidRDefault="00DC70FE" w:rsidP="00DC70FE">
            <w:pPr>
              <w:spacing w:after="160" w:line="259" w:lineRule="auto"/>
              <w:rPr>
                <w:lang w:val="en-GB"/>
              </w:rPr>
            </w:pPr>
          </w:p>
        </w:tc>
        <w:tc>
          <w:tcPr>
            <w:tcW w:w="2008" w:type="dxa"/>
            <w:shd w:val="clear" w:color="auto" w:fill="FFFF00"/>
          </w:tcPr>
          <w:p w:rsidR="00DC70FE" w:rsidRPr="00DC70FE" w:rsidRDefault="00DC70FE" w:rsidP="00DC70FE">
            <w:pPr>
              <w:spacing w:after="160" w:line="259" w:lineRule="auto"/>
              <w:rPr>
                <w:lang w:val="en-GB"/>
              </w:rPr>
            </w:pPr>
          </w:p>
        </w:tc>
        <w:tc>
          <w:tcPr>
            <w:tcW w:w="1421" w:type="dxa"/>
            <w:shd w:val="clear" w:color="auto" w:fill="FFFF00"/>
          </w:tcPr>
          <w:p w:rsidR="00DC70FE" w:rsidRPr="00DC70FE" w:rsidRDefault="00DC70FE" w:rsidP="00F9232A">
            <w:pPr>
              <w:spacing w:after="160" w:line="259" w:lineRule="auto"/>
              <w:rPr>
                <w:lang w:val="en-GB"/>
              </w:rPr>
            </w:pPr>
          </w:p>
        </w:tc>
        <w:tc>
          <w:tcPr>
            <w:tcW w:w="1496" w:type="dxa"/>
            <w:shd w:val="clear" w:color="auto" w:fill="FFFF00"/>
          </w:tcPr>
          <w:p w:rsidR="00DC70FE" w:rsidRPr="00DC70FE" w:rsidRDefault="00DC70FE" w:rsidP="00DC70FE">
            <w:pPr>
              <w:spacing w:after="160" w:line="259" w:lineRule="auto"/>
              <w:rPr>
                <w:lang w:val="en-GB"/>
              </w:rPr>
            </w:pPr>
          </w:p>
        </w:tc>
        <w:tc>
          <w:tcPr>
            <w:tcW w:w="1760" w:type="dxa"/>
            <w:shd w:val="clear" w:color="auto" w:fill="FFFF00"/>
          </w:tcPr>
          <w:p w:rsidR="00DC70FE" w:rsidRPr="00DC70FE" w:rsidRDefault="00DC70FE" w:rsidP="00DC70FE">
            <w:pPr>
              <w:spacing w:after="160" w:line="259" w:lineRule="auto"/>
              <w:rPr>
                <w:lang w:val="en-GB"/>
              </w:rPr>
            </w:pPr>
          </w:p>
        </w:tc>
      </w:tr>
      <w:tr w:rsidR="000C6974" w:rsidRPr="00DC70FE" w:rsidTr="009F0917">
        <w:tc>
          <w:tcPr>
            <w:tcW w:w="785" w:type="dxa"/>
            <w:shd w:val="clear" w:color="auto" w:fill="FFC000"/>
          </w:tcPr>
          <w:p w:rsidR="00DC70FE" w:rsidRPr="00DC70FE" w:rsidRDefault="00DC70FE" w:rsidP="00DC70FE">
            <w:pPr>
              <w:spacing w:after="160" w:line="259" w:lineRule="auto"/>
              <w:rPr>
                <w:lang w:val="en-GB"/>
              </w:rPr>
            </w:pPr>
            <w:r w:rsidRPr="00DC70FE">
              <w:rPr>
                <w:lang w:val="en-GB"/>
              </w:rPr>
              <w:t>12.30-13.30</w:t>
            </w:r>
          </w:p>
        </w:tc>
        <w:tc>
          <w:tcPr>
            <w:tcW w:w="1592" w:type="dxa"/>
            <w:shd w:val="clear" w:color="auto" w:fill="FFC000"/>
          </w:tcPr>
          <w:p w:rsidR="00DC70FE" w:rsidRPr="00DC70FE" w:rsidRDefault="000A3B6F" w:rsidP="00DC70FE">
            <w:pPr>
              <w:spacing w:after="160" w:line="259" w:lineRule="auto"/>
              <w:rPr>
                <w:lang w:val="en-GB"/>
              </w:rPr>
            </w:pPr>
            <w:r>
              <w:rPr>
                <w:lang w:val="en-GB"/>
              </w:rPr>
              <w:t>Lunch</w:t>
            </w:r>
          </w:p>
        </w:tc>
        <w:tc>
          <w:tcPr>
            <w:tcW w:w="2008" w:type="dxa"/>
            <w:shd w:val="clear" w:color="auto" w:fill="FFC000" w:themeFill="accent4"/>
          </w:tcPr>
          <w:p w:rsidR="00DC70FE" w:rsidRPr="00DC70FE" w:rsidRDefault="00926ACD" w:rsidP="00DC70FE">
            <w:pPr>
              <w:spacing w:after="160" w:line="259" w:lineRule="auto"/>
              <w:rPr>
                <w:lang w:val="en-GB"/>
              </w:rPr>
            </w:pPr>
            <w:r>
              <w:rPr>
                <w:lang w:val="en-GB"/>
              </w:rPr>
              <w:t>Lunch</w:t>
            </w:r>
          </w:p>
        </w:tc>
        <w:tc>
          <w:tcPr>
            <w:tcW w:w="1421" w:type="dxa"/>
            <w:shd w:val="clear" w:color="auto" w:fill="FFC000"/>
          </w:tcPr>
          <w:p w:rsidR="00DC70FE" w:rsidRPr="00DC70FE" w:rsidRDefault="00926ACD" w:rsidP="00DC70FE">
            <w:pPr>
              <w:spacing w:after="160" w:line="259" w:lineRule="auto"/>
              <w:rPr>
                <w:lang w:val="en-GB"/>
              </w:rPr>
            </w:pPr>
            <w:r>
              <w:rPr>
                <w:lang w:val="en-GB"/>
              </w:rPr>
              <w:t>Lunch</w:t>
            </w:r>
          </w:p>
        </w:tc>
        <w:tc>
          <w:tcPr>
            <w:tcW w:w="1496" w:type="dxa"/>
            <w:shd w:val="clear" w:color="auto" w:fill="FFC000"/>
          </w:tcPr>
          <w:p w:rsidR="00DC70FE" w:rsidRPr="00DC70FE" w:rsidRDefault="00926ACD" w:rsidP="00DC70FE">
            <w:pPr>
              <w:spacing w:after="160" w:line="259" w:lineRule="auto"/>
              <w:rPr>
                <w:lang w:val="en-GB"/>
              </w:rPr>
            </w:pPr>
            <w:r>
              <w:rPr>
                <w:lang w:val="en-GB"/>
              </w:rPr>
              <w:t>Lunch</w:t>
            </w:r>
          </w:p>
        </w:tc>
        <w:tc>
          <w:tcPr>
            <w:tcW w:w="1760" w:type="dxa"/>
            <w:shd w:val="clear" w:color="auto" w:fill="FFC000"/>
          </w:tcPr>
          <w:p w:rsidR="00DC70FE" w:rsidRPr="00DC70FE" w:rsidRDefault="00926ACD" w:rsidP="00DC70FE">
            <w:pPr>
              <w:spacing w:after="160" w:line="259" w:lineRule="auto"/>
              <w:rPr>
                <w:lang w:val="en-GB"/>
              </w:rPr>
            </w:pPr>
            <w:r>
              <w:rPr>
                <w:lang w:val="en-GB"/>
              </w:rPr>
              <w:t>Lunch</w:t>
            </w:r>
          </w:p>
        </w:tc>
      </w:tr>
      <w:tr w:rsidR="00926ACD" w:rsidRPr="000A3B6F" w:rsidTr="000A3B6F">
        <w:tc>
          <w:tcPr>
            <w:tcW w:w="785" w:type="dxa"/>
            <w:shd w:val="clear" w:color="auto" w:fill="DBDBDB" w:themeFill="accent3" w:themeFillTint="66"/>
          </w:tcPr>
          <w:p w:rsidR="00841184" w:rsidRPr="00DC70FE" w:rsidRDefault="000A3B6F" w:rsidP="000A3B6F">
            <w:pPr>
              <w:spacing w:after="160" w:line="259" w:lineRule="auto"/>
              <w:rPr>
                <w:lang w:val="en-GB"/>
              </w:rPr>
            </w:pPr>
            <w:r>
              <w:rPr>
                <w:lang w:val="en-GB"/>
              </w:rPr>
              <w:t>13.30-16</w:t>
            </w:r>
            <w:r w:rsidR="00841184">
              <w:rPr>
                <w:lang w:val="en-GB"/>
              </w:rPr>
              <w:t>.</w:t>
            </w:r>
            <w:r>
              <w:rPr>
                <w:lang w:val="en-GB"/>
              </w:rPr>
              <w:t>3</w:t>
            </w:r>
            <w:r w:rsidR="00841184">
              <w:rPr>
                <w:lang w:val="en-GB"/>
              </w:rPr>
              <w:t>0</w:t>
            </w:r>
          </w:p>
        </w:tc>
        <w:tc>
          <w:tcPr>
            <w:tcW w:w="1592" w:type="dxa"/>
            <w:shd w:val="clear" w:color="auto" w:fill="DBDBDB" w:themeFill="accent3" w:themeFillTint="66"/>
          </w:tcPr>
          <w:p w:rsidR="00841184" w:rsidRDefault="000A3B6F" w:rsidP="00841184">
            <w:pPr>
              <w:spacing w:after="160" w:line="259" w:lineRule="auto"/>
              <w:rPr>
                <w:lang w:val="en-GB"/>
              </w:rPr>
            </w:pPr>
            <w:r>
              <w:rPr>
                <w:lang w:val="en-GB"/>
              </w:rPr>
              <w:t>Population and Governance Lab:</w:t>
            </w:r>
          </w:p>
          <w:p w:rsidR="000A3B6F" w:rsidRPr="00DC70FE" w:rsidRDefault="000A3B6F" w:rsidP="00841184">
            <w:pPr>
              <w:spacing w:after="160" w:line="259" w:lineRule="auto"/>
              <w:rPr>
                <w:lang w:val="en-GB"/>
              </w:rPr>
            </w:pPr>
          </w:p>
        </w:tc>
        <w:tc>
          <w:tcPr>
            <w:tcW w:w="2008" w:type="dxa"/>
            <w:shd w:val="clear" w:color="auto" w:fill="DBDBDB" w:themeFill="accent3" w:themeFillTint="66"/>
          </w:tcPr>
          <w:p w:rsidR="000A3B6F" w:rsidRDefault="000A3B6F" w:rsidP="000A3B6F">
            <w:pPr>
              <w:spacing w:after="160" w:line="259" w:lineRule="auto"/>
              <w:rPr>
                <w:lang w:val="en-GB"/>
              </w:rPr>
            </w:pPr>
            <w:r>
              <w:rPr>
                <w:lang w:val="en-GB"/>
              </w:rPr>
              <w:t>Population and Governance Lab:</w:t>
            </w:r>
          </w:p>
          <w:p w:rsidR="000A3B6F" w:rsidRPr="00DC70FE" w:rsidRDefault="000A3B6F" w:rsidP="00DC70FE">
            <w:pPr>
              <w:spacing w:after="160" w:line="259" w:lineRule="auto"/>
              <w:rPr>
                <w:lang w:val="en-GB"/>
              </w:rPr>
            </w:pPr>
          </w:p>
        </w:tc>
        <w:tc>
          <w:tcPr>
            <w:tcW w:w="1421" w:type="dxa"/>
            <w:shd w:val="clear" w:color="auto" w:fill="DBDBDB" w:themeFill="accent3" w:themeFillTint="66"/>
          </w:tcPr>
          <w:p w:rsidR="000A3B6F" w:rsidRDefault="000A3B6F" w:rsidP="000A3B6F">
            <w:pPr>
              <w:spacing w:after="160" w:line="259" w:lineRule="auto"/>
              <w:rPr>
                <w:lang w:val="en-GB"/>
              </w:rPr>
            </w:pPr>
            <w:r>
              <w:rPr>
                <w:lang w:val="en-GB"/>
              </w:rPr>
              <w:t>Population and Governance Lab:</w:t>
            </w:r>
          </w:p>
          <w:p w:rsidR="002D1419" w:rsidRPr="00DC70FE" w:rsidRDefault="002D1419" w:rsidP="00DC70FE">
            <w:pPr>
              <w:spacing w:after="160" w:line="259" w:lineRule="auto"/>
              <w:rPr>
                <w:lang w:val="en-GB"/>
              </w:rPr>
            </w:pPr>
          </w:p>
        </w:tc>
        <w:tc>
          <w:tcPr>
            <w:tcW w:w="1496" w:type="dxa"/>
            <w:shd w:val="clear" w:color="auto" w:fill="DBDBDB" w:themeFill="accent3" w:themeFillTint="66"/>
          </w:tcPr>
          <w:p w:rsidR="000A3B6F" w:rsidRDefault="000A3B6F" w:rsidP="000A3B6F">
            <w:pPr>
              <w:spacing w:after="160" w:line="259" w:lineRule="auto"/>
              <w:rPr>
                <w:lang w:val="en-GB"/>
              </w:rPr>
            </w:pPr>
            <w:r>
              <w:rPr>
                <w:lang w:val="en-GB"/>
              </w:rPr>
              <w:t>Population and Governance Lab:</w:t>
            </w:r>
          </w:p>
          <w:p w:rsidR="005E60B1" w:rsidRPr="00DC70FE" w:rsidRDefault="005E60B1" w:rsidP="00DC70FE">
            <w:pPr>
              <w:spacing w:after="160" w:line="259" w:lineRule="auto"/>
              <w:rPr>
                <w:lang w:val="en-GB"/>
              </w:rPr>
            </w:pPr>
          </w:p>
        </w:tc>
        <w:tc>
          <w:tcPr>
            <w:tcW w:w="1760" w:type="dxa"/>
            <w:shd w:val="clear" w:color="auto" w:fill="DBDBDB" w:themeFill="accent3" w:themeFillTint="66"/>
          </w:tcPr>
          <w:p w:rsidR="00841184" w:rsidRDefault="00926ACD" w:rsidP="000A3B6F">
            <w:pPr>
              <w:rPr>
                <w:lang w:val="en-GB"/>
              </w:rPr>
            </w:pPr>
            <w:r>
              <w:rPr>
                <w:lang w:val="en-GB"/>
              </w:rPr>
              <w:t xml:space="preserve">Preparation and </w:t>
            </w:r>
            <w:r w:rsidR="000A3B6F">
              <w:rPr>
                <w:lang w:val="en-GB"/>
              </w:rPr>
              <w:t xml:space="preserve">Presentations. </w:t>
            </w:r>
          </w:p>
          <w:p w:rsidR="000A3B6F" w:rsidRDefault="000A3B6F" w:rsidP="000A3B6F">
            <w:pPr>
              <w:rPr>
                <w:lang w:val="en-GB"/>
              </w:rPr>
            </w:pPr>
          </w:p>
          <w:p w:rsidR="000A3B6F" w:rsidRPr="00DC70FE" w:rsidRDefault="000A3B6F" w:rsidP="000A3B6F">
            <w:pPr>
              <w:rPr>
                <w:lang w:val="en-GB"/>
              </w:rPr>
            </w:pPr>
          </w:p>
        </w:tc>
      </w:tr>
      <w:tr w:rsidR="00926ACD" w:rsidRPr="000A3B6F" w:rsidTr="000A3B6F">
        <w:tc>
          <w:tcPr>
            <w:tcW w:w="785" w:type="dxa"/>
            <w:shd w:val="clear" w:color="auto" w:fill="DBDBDB" w:themeFill="accent3" w:themeFillTint="66"/>
          </w:tcPr>
          <w:p w:rsidR="000A3B6F" w:rsidRDefault="000A3B6F" w:rsidP="000A3B6F">
            <w:pPr>
              <w:rPr>
                <w:lang w:val="en-GB"/>
              </w:rPr>
            </w:pPr>
          </w:p>
        </w:tc>
        <w:tc>
          <w:tcPr>
            <w:tcW w:w="1592" w:type="dxa"/>
            <w:shd w:val="clear" w:color="auto" w:fill="DBDBDB" w:themeFill="accent3" w:themeFillTint="66"/>
          </w:tcPr>
          <w:p w:rsidR="000A3B6F" w:rsidRDefault="000A3B6F" w:rsidP="00841184">
            <w:pPr>
              <w:rPr>
                <w:lang w:val="en-GB"/>
              </w:rPr>
            </w:pPr>
            <w:r>
              <w:rPr>
                <w:lang w:val="en-GB"/>
              </w:rPr>
              <w:t>Assessing population needs</w:t>
            </w:r>
          </w:p>
        </w:tc>
        <w:tc>
          <w:tcPr>
            <w:tcW w:w="2008" w:type="dxa"/>
            <w:shd w:val="clear" w:color="auto" w:fill="DBDBDB" w:themeFill="accent3" w:themeFillTint="66"/>
          </w:tcPr>
          <w:p w:rsidR="000A3B6F" w:rsidRDefault="000A3B6F" w:rsidP="000A3B6F">
            <w:pPr>
              <w:rPr>
                <w:lang w:val="en-GB"/>
              </w:rPr>
            </w:pPr>
            <w:r>
              <w:rPr>
                <w:lang w:val="en-GB"/>
              </w:rPr>
              <w:t>Analysis of health care network</w:t>
            </w:r>
          </w:p>
        </w:tc>
        <w:tc>
          <w:tcPr>
            <w:tcW w:w="1421" w:type="dxa"/>
            <w:shd w:val="clear" w:color="auto" w:fill="DBDBDB" w:themeFill="accent3" w:themeFillTint="66"/>
          </w:tcPr>
          <w:p w:rsidR="000A3B6F" w:rsidRDefault="000A3B6F" w:rsidP="000A3B6F">
            <w:pPr>
              <w:rPr>
                <w:lang w:val="en-GB"/>
              </w:rPr>
            </w:pPr>
            <w:r>
              <w:rPr>
                <w:lang w:val="en-GB"/>
              </w:rPr>
              <w:t>Influencing competing interests</w:t>
            </w:r>
          </w:p>
        </w:tc>
        <w:tc>
          <w:tcPr>
            <w:tcW w:w="1496" w:type="dxa"/>
            <w:shd w:val="clear" w:color="auto" w:fill="DBDBDB" w:themeFill="accent3" w:themeFillTint="66"/>
          </w:tcPr>
          <w:p w:rsidR="000A3B6F" w:rsidRDefault="000A3B6F" w:rsidP="000C6974">
            <w:pPr>
              <w:rPr>
                <w:lang w:val="en-GB"/>
              </w:rPr>
            </w:pPr>
            <w:r>
              <w:rPr>
                <w:lang w:val="en-GB"/>
              </w:rPr>
              <w:t>Constructing  governance structure</w:t>
            </w:r>
          </w:p>
        </w:tc>
        <w:tc>
          <w:tcPr>
            <w:tcW w:w="1760" w:type="dxa"/>
            <w:shd w:val="clear" w:color="auto" w:fill="DBDBDB" w:themeFill="accent3" w:themeFillTint="66"/>
          </w:tcPr>
          <w:p w:rsidR="000A3B6F" w:rsidRDefault="000A3B6F" w:rsidP="00926ACD">
            <w:pPr>
              <w:rPr>
                <w:lang w:val="en-GB"/>
              </w:rPr>
            </w:pPr>
            <w:r>
              <w:rPr>
                <w:lang w:val="en-GB"/>
              </w:rPr>
              <w:t>15.</w:t>
            </w:r>
            <w:r w:rsidR="00926ACD">
              <w:rPr>
                <w:lang w:val="en-GB"/>
              </w:rPr>
              <w:t>3</w:t>
            </w:r>
            <w:r>
              <w:rPr>
                <w:lang w:val="en-GB"/>
              </w:rPr>
              <w:t>0: Farewell drinks</w:t>
            </w:r>
          </w:p>
        </w:tc>
      </w:tr>
      <w:tr w:rsidR="000C6974" w:rsidRPr="000A3B6F" w:rsidTr="00841184">
        <w:tc>
          <w:tcPr>
            <w:tcW w:w="785" w:type="dxa"/>
            <w:shd w:val="clear" w:color="auto" w:fill="FFCCFF"/>
          </w:tcPr>
          <w:p w:rsidR="00841184" w:rsidRPr="00DC70FE" w:rsidRDefault="000A3B6F" w:rsidP="00DC70FE">
            <w:pPr>
              <w:spacing w:after="160" w:line="259" w:lineRule="auto"/>
              <w:rPr>
                <w:lang w:val="en-GB"/>
              </w:rPr>
            </w:pPr>
            <w:r>
              <w:rPr>
                <w:lang w:val="en-GB"/>
              </w:rPr>
              <w:t>16.30-16.45</w:t>
            </w:r>
          </w:p>
        </w:tc>
        <w:tc>
          <w:tcPr>
            <w:tcW w:w="1592" w:type="dxa"/>
            <w:shd w:val="clear" w:color="auto" w:fill="FFCCFF"/>
          </w:tcPr>
          <w:p w:rsidR="00841184" w:rsidRPr="00DC70FE" w:rsidRDefault="000A3B6F" w:rsidP="00DC70FE">
            <w:pPr>
              <w:spacing w:after="160" w:line="259" w:lineRule="auto"/>
              <w:rPr>
                <w:lang w:val="en-GB"/>
              </w:rPr>
            </w:pPr>
            <w:r>
              <w:rPr>
                <w:lang w:val="en-GB"/>
              </w:rPr>
              <w:t>Tea break</w:t>
            </w:r>
          </w:p>
        </w:tc>
        <w:tc>
          <w:tcPr>
            <w:tcW w:w="2008" w:type="dxa"/>
            <w:shd w:val="clear" w:color="auto" w:fill="FFCCFF"/>
          </w:tcPr>
          <w:p w:rsidR="00841184" w:rsidRPr="00DC70FE" w:rsidRDefault="000C6974" w:rsidP="00DC70FE">
            <w:pPr>
              <w:spacing w:after="160" w:line="259" w:lineRule="auto"/>
              <w:rPr>
                <w:lang w:val="en-GB"/>
              </w:rPr>
            </w:pPr>
            <w:r>
              <w:rPr>
                <w:lang w:val="en-GB"/>
              </w:rPr>
              <w:t>Tea break</w:t>
            </w:r>
          </w:p>
        </w:tc>
        <w:tc>
          <w:tcPr>
            <w:tcW w:w="1421" w:type="dxa"/>
            <w:shd w:val="clear" w:color="auto" w:fill="FFCCFF"/>
          </w:tcPr>
          <w:p w:rsidR="00841184" w:rsidRPr="00DC70FE" w:rsidRDefault="000C6974" w:rsidP="00DC70FE">
            <w:pPr>
              <w:spacing w:after="160" w:line="259" w:lineRule="auto"/>
              <w:rPr>
                <w:lang w:val="en-GB"/>
              </w:rPr>
            </w:pPr>
            <w:r>
              <w:rPr>
                <w:lang w:val="en-GB"/>
              </w:rPr>
              <w:t>Tea break</w:t>
            </w:r>
          </w:p>
        </w:tc>
        <w:tc>
          <w:tcPr>
            <w:tcW w:w="1496" w:type="dxa"/>
            <w:shd w:val="clear" w:color="auto" w:fill="FFCCFF"/>
          </w:tcPr>
          <w:p w:rsidR="00841184" w:rsidRPr="00DC70FE" w:rsidRDefault="000C6974" w:rsidP="00DC70FE">
            <w:pPr>
              <w:spacing w:after="160" w:line="259" w:lineRule="auto"/>
              <w:rPr>
                <w:lang w:val="en-GB"/>
              </w:rPr>
            </w:pPr>
            <w:r>
              <w:rPr>
                <w:lang w:val="en-GB"/>
              </w:rPr>
              <w:t>Tea break</w:t>
            </w:r>
          </w:p>
        </w:tc>
        <w:tc>
          <w:tcPr>
            <w:tcW w:w="1760" w:type="dxa"/>
            <w:shd w:val="clear" w:color="auto" w:fill="FFCCFF"/>
          </w:tcPr>
          <w:p w:rsidR="00841184" w:rsidRPr="00DC70FE" w:rsidRDefault="000C6974" w:rsidP="00DC70FE">
            <w:pPr>
              <w:spacing w:after="160" w:line="259" w:lineRule="auto"/>
              <w:rPr>
                <w:lang w:val="en-GB"/>
              </w:rPr>
            </w:pPr>
            <w:r>
              <w:rPr>
                <w:lang w:val="en-GB"/>
              </w:rPr>
              <w:t>Free</w:t>
            </w:r>
          </w:p>
        </w:tc>
      </w:tr>
      <w:tr w:rsidR="000C6974" w:rsidRPr="000A3B6F" w:rsidTr="00841184">
        <w:tc>
          <w:tcPr>
            <w:tcW w:w="785" w:type="dxa"/>
            <w:shd w:val="clear" w:color="auto" w:fill="C5E0B3" w:themeFill="accent6" w:themeFillTint="66"/>
          </w:tcPr>
          <w:p w:rsidR="00DC70FE" w:rsidRPr="00DC70FE" w:rsidRDefault="000A3B6F" w:rsidP="00DC70FE">
            <w:pPr>
              <w:spacing w:after="160" w:line="259" w:lineRule="auto"/>
              <w:rPr>
                <w:lang w:val="en-GB"/>
              </w:rPr>
            </w:pPr>
            <w:r>
              <w:rPr>
                <w:lang w:val="en-GB"/>
              </w:rPr>
              <w:t>16.45-18.00</w:t>
            </w:r>
          </w:p>
        </w:tc>
        <w:tc>
          <w:tcPr>
            <w:tcW w:w="1592" w:type="dxa"/>
            <w:shd w:val="clear" w:color="auto" w:fill="C5E0B3" w:themeFill="accent6" w:themeFillTint="66"/>
          </w:tcPr>
          <w:p w:rsidR="00DC70FE" w:rsidRPr="00DC70FE" w:rsidRDefault="000A3B6F" w:rsidP="00DC70FE">
            <w:pPr>
              <w:spacing w:after="160" w:line="259" w:lineRule="auto"/>
              <w:rPr>
                <w:lang w:val="en-GB"/>
              </w:rPr>
            </w:pPr>
            <w:r>
              <w:rPr>
                <w:lang w:val="en-GB"/>
              </w:rPr>
              <w:t>Capita Selecta</w:t>
            </w:r>
            <w:r w:rsidR="000C6974">
              <w:rPr>
                <w:lang w:val="en-GB"/>
              </w:rPr>
              <w:t>: public private partnerships</w:t>
            </w:r>
          </w:p>
        </w:tc>
        <w:tc>
          <w:tcPr>
            <w:tcW w:w="2008" w:type="dxa"/>
            <w:shd w:val="clear" w:color="auto" w:fill="C5E0B3" w:themeFill="accent6" w:themeFillTint="66"/>
          </w:tcPr>
          <w:p w:rsidR="00926ACD" w:rsidRPr="00DC70FE" w:rsidRDefault="000C6974" w:rsidP="00926ACD">
            <w:pPr>
              <w:spacing w:after="160" w:line="259" w:lineRule="auto"/>
              <w:rPr>
                <w:lang w:val="en-GB"/>
              </w:rPr>
            </w:pPr>
            <w:r>
              <w:rPr>
                <w:lang w:val="en-GB"/>
              </w:rPr>
              <w:t>Capita Selecta</w:t>
            </w:r>
            <w:r w:rsidR="00926ACD">
              <w:rPr>
                <w:lang w:val="en-GB"/>
              </w:rPr>
              <w:t>: financial arrangements and governance</w:t>
            </w:r>
          </w:p>
        </w:tc>
        <w:tc>
          <w:tcPr>
            <w:tcW w:w="1421" w:type="dxa"/>
            <w:shd w:val="clear" w:color="auto" w:fill="C5E0B3" w:themeFill="accent6" w:themeFillTint="66"/>
          </w:tcPr>
          <w:p w:rsidR="00DC70FE" w:rsidRPr="00DC70FE" w:rsidRDefault="000C6974" w:rsidP="00DC70FE">
            <w:pPr>
              <w:spacing w:after="160" w:line="259" w:lineRule="auto"/>
              <w:rPr>
                <w:lang w:val="en-GB"/>
              </w:rPr>
            </w:pPr>
            <w:r>
              <w:rPr>
                <w:lang w:val="en-GB"/>
              </w:rPr>
              <w:t>Capita Selecta</w:t>
            </w:r>
            <w:r w:rsidR="00926ACD">
              <w:rPr>
                <w:lang w:val="en-GB"/>
              </w:rPr>
              <w:t>: birth care as an example</w:t>
            </w:r>
          </w:p>
        </w:tc>
        <w:tc>
          <w:tcPr>
            <w:tcW w:w="1496" w:type="dxa"/>
            <w:shd w:val="clear" w:color="auto" w:fill="C5E0B3" w:themeFill="accent6" w:themeFillTint="66"/>
          </w:tcPr>
          <w:p w:rsidR="00926ACD" w:rsidRPr="00DC70FE" w:rsidRDefault="00644061" w:rsidP="00DC70FE">
            <w:pPr>
              <w:spacing w:after="160" w:line="259" w:lineRule="auto"/>
              <w:rPr>
                <w:lang w:val="en-GB"/>
              </w:rPr>
            </w:pPr>
            <w:r>
              <w:rPr>
                <w:lang w:val="en-GB"/>
              </w:rPr>
              <w:t xml:space="preserve">Capita Selecta : </w:t>
            </w:r>
            <w:proofErr w:type="spellStart"/>
            <w:r>
              <w:rPr>
                <w:lang w:val="en-GB"/>
              </w:rPr>
              <w:t>tba</w:t>
            </w:r>
            <w:proofErr w:type="spellEnd"/>
          </w:p>
        </w:tc>
        <w:tc>
          <w:tcPr>
            <w:tcW w:w="1760" w:type="dxa"/>
            <w:shd w:val="clear" w:color="auto" w:fill="C5E0B3" w:themeFill="accent6" w:themeFillTint="66"/>
          </w:tcPr>
          <w:p w:rsidR="00DC70FE" w:rsidRPr="00DC70FE" w:rsidRDefault="000C6974" w:rsidP="00DC70FE">
            <w:pPr>
              <w:spacing w:after="160" w:line="259" w:lineRule="auto"/>
              <w:rPr>
                <w:lang w:val="en-GB"/>
              </w:rPr>
            </w:pPr>
            <w:r>
              <w:rPr>
                <w:lang w:val="en-GB"/>
              </w:rPr>
              <w:t>Free</w:t>
            </w:r>
          </w:p>
        </w:tc>
      </w:tr>
      <w:tr w:rsidR="00531A12" w:rsidRPr="000A3B6F" w:rsidTr="00841184">
        <w:tc>
          <w:tcPr>
            <w:tcW w:w="785" w:type="dxa"/>
            <w:shd w:val="clear" w:color="auto" w:fill="C5E0B3" w:themeFill="accent6" w:themeFillTint="66"/>
          </w:tcPr>
          <w:p w:rsidR="00531A12" w:rsidRDefault="00531A12" w:rsidP="00DC70FE">
            <w:pPr>
              <w:rPr>
                <w:lang w:val="en-GB"/>
              </w:rPr>
            </w:pPr>
            <w:r>
              <w:rPr>
                <w:lang w:val="en-GB"/>
              </w:rPr>
              <w:t>18.00</w:t>
            </w:r>
          </w:p>
        </w:tc>
        <w:tc>
          <w:tcPr>
            <w:tcW w:w="1592" w:type="dxa"/>
            <w:shd w:val="clear" w:color="auto" w:fill="C5E0B3" w:themeFill="accent6" w:themeFillTint="66"/>
          </w:tcPr>
          <w:p w:rsidR="00531A12" w:rsidRDefault="00531A12" w:rsidP="00DC70FE">
            <w:pPr>
              <w:rPr>
                <w:lang w:val="en-GB"/>
              </w:rPr>
            </w:pPr>
            <w:r>
              <w:rPr>
                <w:lang w:val="en-GB"/>
              </w:rPr>
              <w:t>Dinner</w:t>
            </w:r>
          </w:p>
        </w:tc>
        <w:tc>
          <w:tcPr>
            <w:tcW w:w="2008" w:type="dxa"/>
            <w:shd w:val="clear" w:color="auto" w:fill="C5E0B3" w:themeFill="accent6" w:themeFillTint="66"/>
          </w:tcPr>
          <w:p w:rsidR="00531A12" w:rsidRDefault="00531A12" w:rsidP="00926ACD">
            <w:pPr>
              <w:rPr>
                <w:lang w:val="en-GB"/>
              </w:rPr>
            </w:pPr>
            <w:r>
              <w:rPr>
                <w:lang w:val="en-GB"/>
              </w:rPr>
              <w:t>Dinner</w:t>
            </w:r>
          </w:p>
        </w:tc>
        <w:tc>
          <w:tcPr>
            <w:tcW w:w="1421" w:type="dxa"/>
            <w:shd w:val="clear" w:color="auto" w:fill="C5E0B3" w:themeFill="accent6" w:themeFillTint="66"/>
          </w:tcPr>
          <w:p w:rsidR="00531A12" w:rsidRDefault="00531A12" w:rsidP="00DC70FE">
            <w:pPr>
              <w:rPr>
                <w:lang w:val="en-GB"/>
              </w:rPr>
            </w:pPr>
            <w:r>
              <w:rPr>
                <w:lang w:val="en-GB"/>
              </w:rPr>
              <w:t>Dinner</w:t>
            </w:r>
          </w:p>
        </w:tc>
        <w:tc>
          <w:tcPr>
            <w:tcW w:w="1496" w:type="dxa"/>
            <w:shd w:val="clear" w:color="auto" w:fill="C5E0B3" w:themeFill="accent6" w:themeFillTint="66"/>
          </w:tcPr>
          <w:p w:rsidR="00531A12" w:rsidRDefault="00531A12" w:rsidP="00DC70FE">
            <w:pPr>
              <w:rPr>
                <w:lang w:val="en-GB"/>
              </w:rPr>
            </w:pPr>
            <w:r>
              <w:rPr>
                <w:lang w:val="en-GB"/>
              </w:rPr>
              <w:t>Dinner</w:t>
            </w:r>
          </w:p>
        </w:tc>
        <w:tc>
          <w:tcPr>
            <w:tcW w:w="1760" w:type="dxa"/>
            <w:shd w:val="clear" w:color="auto" w:fill="C5E0B3" w:themeFill="accent6" w:themeFillTint="66"/>
          </w:tcPr>
          <w:p w:rsidR="00531A12" w:rsidRDefault="00531A12" w:rsidP="00DC70FE">
            <w:pPr>
              <w:rPr>
                <w:lang w:val="en-GB"/>
              </w:rPr>
            </w:pPr>
            <w:r>
              <w:rPr>
                <w:lang w:val="en-GB"/>
              </w:rPr>
              <w:t>Free</w:t>
            </w:r>
          </w:p>
        </w:tc>
      </w:tr>
    </w:tbl>
    <w:p w:rsidR="00DC70FE" w:rsidRPr="000A3B6F" w:rsidRDefault="00DC70FE" w:rsidP="00567685">
      <w:pPr>
        <w:rPr>
          <w:lang w:val="en-GB"/>
        </w:rPr>
      </w:pPr>
    </w:p>
    <w:p w:rsidR="00DC70FE" w:rsidRPr="000A3B6F" w:rsidRDefault="00DC70FE" w:rsidP="00567685">
      <w:pPr>
        <w:rPr>
          <w:lang w:val="en-GB"/>
        </w:rPr>
      </w:pPr>
    </w:p>
    <w:sectPr w:rsidR="00DC70FE" w:rsidRPr="000A3B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79B"/>
    <w:multiLevelType w:val="hybridMultilevel"/>
    <w:tmpl w:val="8952AA36"/>
    <w:lvl w:ilvl="0" w:tplc="0AF01A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6E1AFE"/>
    <w:multiLevelType w:val="multilevel"/>
    <w:tmpl w:val="5178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323DD"/>
    <w:multiLevelType w:val="hybridMultilevel"/>
    <w:tmpl w:val="AB0A0D98"/>
    <w:lvl w:ilvl="0" w:tplc="27D45C4E">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84A6C3B"/>
    <w:multiLevelType w:val="multilevel"/>
    <w:tmpl w:val="E122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695B43"/>
    <w:multiLevelType w:val="hybridMultilevel"/>
    <w:tmpl w:val="86423032"/>
    <w:lvl w:ilvl="0" w:tplc="AEDA807C">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649333ED"/>
    <w:multiLevelType w:val="hybridMultilevel"/>
    <w:tmpl w:val="05363DBA"/>
    <w:lvl w:ilvl="0" w:tplc="77768C8A">
      <w:start w:val="100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D302BB5"/>
    <w:multiLevelType w:val="hybridMultilevel"/>
    <w:tmpl w:val="DFF0A8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C12"/>
    <w:rsid w:val="00032F09"/>
    <w:rsid w:val="000A3B6F"/>
    <w:rsid w:val="000C1575"/>
    <w:rsid w:val="000C6974"/>
    <w:rsid w:val="001215B8"/>
    <w:rsid w:val="00180896"/>
    <w:rsid w:val="001C047E"/>
    <w:rsid w:val="0025649E"/>
    <w:rsid w:val="002C3DCD"/>
    <w:rsid w:val="002D1419"/>
    <w:rsid w:val="00375584"/>
    <w:rsid w:val="004E3AA5"/>
    <w:rsid w:val="00531A12"/>
    <w:rsid w:val="00567685"/>
    <w:rsid w:val="005A382D"/>
    <w:rsid w:val="005C09E6"/>
    <w:rsid w:val="005E60B1"/>
    <w:rsid w:val="00644061"/>
    <w:rsid w:val="00664768"/>
    <w:rsid w:val="006F46DB"/>
    <w:rsid w:val="00705A5B"/>
    <w:rsid w:val="0074562A"/>
    <w:rsid w:val="00784EB6"/>
    <w:rsid w:val="008113DE"/>
    <w:rsid w:val="00841184"/>
    <w:rsid w:val="00856122"/>
    <w:rsid w:val="0087229B"/>
    <w:rsid w:val="00892489"/>
    <w:rsid w:val="008E4DDC"/>
    <w:rsid w:val="009105DB"/>
    <w:rsid w:val="00926ACD"/>
    <w:rsid w:val="00970861"/>
    <w:rsid w:val="009D4399"/>
    <w:rsid w:val="009F0917"/>
    <w:rsid w:val="00A06D7F"/>
    <w:rsid w:val="00AA466C"/>
    <w:rsid w:val="00B1172F"/>
    <w:rsid w:val="00B32FF1"/>
    <w:rsid w:val="00BE4B9B"/>
    <w:rsid w:val="00CD0729"/>
    <w:rsid w:val="00D9396B"/>
    <w:rsid w:val="00D95FCF"/>
    <w:rsid w:val="00DC70FE"/>
    <w:rsid w:val="00E1223C"/>
    <w:rsid w:val="00E13105"/>
    <w:rsid w:val="00F77C12"/>
    <w:rsid w:val="00F9232A"/>
    <w:rsid w:val="00FE02E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4406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64406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unhideWhenUsed/>
    <w:qFormat/>
    <w:rsid w:val="00644061"/>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64768"/>
    <w:pPr>
      <w:ind w:left="720"/>
      <w:contextualSpacing/>
    </w:pPr>
  </w:style>
  <w:style w:type="table" w:styleId="Tabelraster">
    <w:name w:val="Table Grid"/>
    <w:basedOn w:val="Standaardtabel"/>
    <w:uiPriority w:val="39"/>
    <w:rsid w:val="00DC7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64406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644061"/>
    <w:rPr>
      <w:rFonts w:asciiTheme="majorHAnsi" w:eastAsiaTheme="majorEastAsia" w:hAnsiTheme="majorHAnsi" w:cstheme="majorBidi"/>
      <w:color w:val="323E4F" w:themeColor="text2" w:themeShade="BF"/>
      <w:spacing w:val="5"/>
      <w:kern w:val="28"/>
      <w:sz w:val="52"/>
      <w:szCs w:val="52"/>
    </w:rPr>
  </w:style>
  <w:style w:type="paragraph" w:styleId="Citaat">
    <w:name w:val="Quote"/>
    <w:basedOn w:val="Standaard"/>
    <w:next w:val="Standaard"/>
    <w:link w:val="CitaatChar"/>
    <w:uiPriority w:val="29"/>
    <w:qFormat/>
    <w:rsid w:val="00644061"/>
    <w:rPr>
      <w:i/>
      <w:iCs/>
      <w:color w:val="000000" w:themeColor="text1"/>
    </w:rPr>
  </w:style>
  <w:style w:type="character" w:customStyle="1" w:styleId="CitaatChar">
    <w:name w:val="Citaat Char"/>
    <w:basedOn w:val="Standaardalinea-lettertype"/>
    <w:link w:val="Citaat"/>
    <w:uiPriority w:val="29"/>
    <w:rsid w:val="00644061"/>
    <w:rPr>
      <w:i/>
      <w:iCs/>
      <w:color w:val="000000" w:themeColor="text1"/>
    </w:rPr>
  </w:style>
  <w:style w:type="paragraph" w:styleId="Ondertitel">
    <w:name w:val="Subtitle"/>
    <w:basedOn w:val="Standaard"/>
    <w:next w:val="Standaard"/>
    <w:link w:val="OndertitelChar"/>
    <w:uiPriority w:val="11"/>
    <w:qFormat/>
    <w:rsid w:val="0064406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OndertitelChar">
    <w:name w:val="Ondertitel Char"/>
    <w:basedOn w:val="Standaardalinea-lettertype"/>
    <w:link w:val="Ondertitel"/>
    <w:uiPriority w:val="11"/>
    <w:rsid w:val="00644061"/>
    <w:rPr>
      <w:rFonts w:asciiTheme="majorHAnsi" w:eastAsiaTheme="majorEastAsia" w:hAnsiTheme="majorHAnsi" w:cstheme="majorBidi"/>
      <w:i/>
      <w:iCs/>
      <w:color w:val="5B9BD5" w:themeColor="accent1"/>
      <w:spacing w:val="15"/>
      <w:sz w:val="24"/>
      <w:szCs w:val="24"/>
    </w:rPr>
  </w:style>
  <w:style w:type="character" w:customStyle="1" w:styleId="Kop2Char">
    <w:name w:val="Kop 2 Char"/>
    <w:basedOn w:val="Standaardalinea-lettertype"/>
    <w:link w:val="Kop2"/>
    <w:uiPriority w:val="9"/>
    <w:rsid w:val="00644061"/>
    <w:rPr>
      <w:rFonts w:asciiTheme="majorHAnsi" w:eastAsiaTheme="majorEastAsia" w:hAnsiTheme="majorHAnsi" w:cstheme="majorBidi"/>
      <w:b/>
      <w:bCs/>
      <w:color w:val="5B9BD5" w:themeColor="accent1"/>
      <w:sz w:val="26"/>
      <w:szCs w:val="26"/>
    </w:rPr>
  </w:style>
  <w:style w:type="character" w:customStyle="1" w:styleId="Kop3Char">
    <w:name w:val="Kop 3 Char"/>
    <w:basedOn w:val="Standaardalinea-lettertype"/>
    <w:link w:val="Kop3"/>
    <w:uiPriority w:val="9"/>
    <w:rsid w:val="00644061"/>
    <w:rPr>
      <w:rFonts w:asciiTheme="majorHAnsi" w:eastAsiaTheme="majorEastAsia" w:hAnsiTheme="majorHAnsi" w:cstheme="majorBidi"/>
      <w:b/>
      <w:bCs/>
      <w:color w:val="5B9BD5" w:themeColor="accent1"/>
    </w:rPr>
  </w:style>
  <w:style w:type="character" w:customStyle="1" w:styleId="Kop1Char">
    <w:name w:val="Kop 1 Char"/>
    <w:basedOn w:val="Standaardalinea-lettertype"/>
    <w:link w:val="Kop1"/>
    <w:uiPriority w:val="9"/>
    <w:rsid w:val="00644061"/>
    <w:rPr>
      <w:rFonts w:asciiTheme="majorHAnsi" w:eastAsiaTheme="majorEastAsia" w:hAnsiTheme="majorHAnsi" w:cstheme="majorBidi"/>
      <w:b/>
      <w:bCs/>
      <w:color w:val="2E74B5" w:themeColor="accent1" w:themeShade="BF"/>
      <w:sz w:val="28"/>
      <w:szCs w:val="28"/>
    </w:rPr>
  </w:style>
  <w:style w:type="paragraph" w:styleId="Normaalweb">
    <w:name w:val="Normal (Web)"/>
    <w:basedOn w:val="Standaard"/>
    <w:uiPriority w:val="99"/>
    <w:unhideWhenUsed/>
    <w:rsid w:val="0064406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Nadruk">
    <w:name w:val="Emphasis"/>
    <w:basedOn w:val="Standaardalinea-lettertype"/>
    <w:uiPriority w:val="20"/>
    <w:qFormat/>
    <w:rsid w:val="006440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4406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64406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unhideWhenUsed/>
    <w:qFormat/>
    <w:rsid w:val="00644061"/>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64768"/>
    <w:pPr>
      <w:ind w:left="720"/>
      <w:contextualSpacing/>
    </w:pPr>
  </w:style>
  <w:style w:type="table" w:styleId="Tabelraster">
    <w:name w:val="Table Grid"/>
    <w:basedOn w:val="Standaardtabel"/>
    <w:uiPriority w:val="39"/>
    <w:rsid w:val="00DC7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64406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644061"/>
    <w:rPr>
      <w:rFonts w:asciiTheme="majorHAnsi" w:eastAsiaTheme="majorEastAsia" w:hAnsiTheme="majorHAnsi" w:cstheme="majorBidi"/>
      <w:color w:val="323E4F" w:themeColor="text2" w:themeShade="BF"/>
      <w:spacing w:val="5"/>
      <w:kern w:val="28"/>
      <w:sz w:val="52"/>
      <w:szCs w:val="52"/>
    </w:rPr>
  </w:style>
  <w:style w:type="paragraph" w:styleId="Citaat">
    <w:name w:val="Quote"/>
    <w:basedOn w:val="Standaard"/>
    <w:next w:val="Standaard"/>
    <w:link w:val="CitaatChar"/>
    <w:uiPriority w:val="29"/>
    <w:qFormat/>
    <w:rsid w:val="00644061"/>
    <w:rPr>
      <w:i/>
      <w:iCs/>
      <w:color w:val="000000" w:themeColor="text1"/>
    </w:rPr>
  </w:style>
  <w:style w:type="character" w:customStyle="1" w:styleId="CitaatChar">
    <w:name w:val="Citaat Char"/>
    <w:basedOn w:val="Standaardalinea-lettertype"/>
    <w:link w:val="Citaat"/>
    <w:uiPriority w:val="29"/>
    <w:rsid w:val="00644061"/>
    <w:rPr>
      <w:i/>
      <w:iCs/>
      <w:color w:val="000000" w:themeColor="text1"/>
    </w:rPr>
  </w:style>
  <w:style w:type="paragraph" w:styleId="Ondertitel">
    <w:name w:val="Subtitle"/>
    <w:basedOn w:val="Standaard"/>
    <w:next w:val="Standaard"/>
    <w:link w:val="OndertitelChar"/>
    <w:uiPriority w:val="11"/>
    <w:qFormat/>
    <w:rsid w:val="0064406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OndertitelChar">
    <w:name w:val="Ondertitel Char"/>
    <w:basedOn w:val="Standaardalinea-lettertype"/>
    <w:link w:val="Ondertitel"/>
    <w:uiPriority w:val="11"/>
    <w:rsid w:val="00644061"/>
    <w:rPr>
      <w:rFonts w:asciiTheme="majorHAnsi" w:eastAsiaTheme="majorEastAsia" w:hAnsiTheme="majorHAnsi" w:cstheme="majorBidi"/>
      <w:i/>
      <w:iCs/>
      <w:color w:val="5B9BD5" w:themeColor="accent1"/>
      <w:spacing w:val="15"/>
      <w:sz w:val="24"/>
      <w:szCs w:val="24"/>
    </w:rPr>
  </w:style>
  <w:style w:type="character" w:customStyle="1" w:styleId="Kop2Char">
    <w:name w:val="Kop 2 Char"/>
    <w:basedOn w:val="Standaardalinea-lettertype"/>
    <w:link w:val="Kop2"/>
    <w:uiPriority w:val="9"/>
    <w:rsid w:val="00644061"/>
    <w:rPr>
      <w:rFonts w:asciiTheme="majorHAnsi" w:eastAsiaTheme="majorEastAsia" w:hAnsiTheme="majorHAnsi" w:cstheme="majorBidi"/>
      <w:b/>
      <w:bCs/>
      <w:color w:val="5B9BD5" w:themeColor="accent1"/>
      <w:sz w:val="26"/>
      <w:szCs w:val="26"/>
    </w:rPr>
  </w:style>
  <w:style w:type="character" w:customStyle="1" w:styleId="Kop3Char">
    <w:name w:val="Kop 3 Char"/>
    <w:basedOn w:val="Standaardalinea-lettertype"/>
    <w:link w:val="Kop3"/>
    <w:uiPriority w:val="9"/>
    <w:rsid w:val="00644061"/>
    <w:rPr>
      <w:rFonts w:asciiTheme="majorHAnsi" w:eastAsiaTheme="majorEastAsia" w:hAnsiTheme="majorHAnsi" w:cstheme="majorBidi"/>
      <w:b/>
      <w:bCs/>
      <w:color w:val="5B9BD5" w:themeColor="accent1"/>
    </w:rPr>
  </w:style>
  <w:style w:type="character" w:customStyle="1" w:styleId="Kop1Char">
    <w:name w:val="Kop 1 Char"/>
    <w:basedOn w:val="Standaardalinea-lettertype"/>
    <w:link w:val="Kop1"/>
    <w:uiPriority w:val="9"/>
    <w:rsid w:val="00644061"/>
    <w:rPr>
      <w:rFonts w:asciiTheme="majorHAnsi" w:eastAsiaTheme="majorEastAsia" w:hAnsiTheme="majorHAnsi" w:cstheme="majorBidi"/>
      <w:b/>
      <w:bCs/>
      <w:color w:val="2E74B5" w:themeColor="accent1" w:themeShade="BF"/>
      <w:sz w:val="28"/>
      <w:szCs w:val="28"/>
    </w:rPr>
  </w:style>
  <w:style w:type="paragraph" w:styleId="Normaalweb">
    <w:name w:val="Normal (Web)"/>
    <w:basedOn w:val="Standaard"/>
    <w:uiPriority w:val="99"/>
    <w:unhideWhenUsed/>
    <w:rsid w:val="0064406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Nadruk">
    <w:name w:val="Emphasis"/>
    <w:basedOn w:val="Standaardalinea-lettertype"/>
    <w:uiPriority w:val="20"/>
    <w:qFormat/>
    <w:rsid w:val="006440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624361">
      <w:bodyDiv w:val="1"/>
      <w:marLeft w:val="0"/>
      <w:marRight w:val="0"/>
      <w:marTop w:val="0"/>
      <w:marBottom w:val="0"/>
      <w:divBdr>
        <w:top w:val="none" w:sz="0" w:space="0" w:color="auto"/>
        <w:left w:val="none" w:sz="0" w:space="0" w:color="auto"/>
        <w:bottom w:val="none" w:sz="0" w:space="0" w:color="auto"/>
        <w:right w:val="none" w:sz="0" w:space="0" w:color="auto"/>
      </w:divBdr>
    </w:div>
    <w:div w:id="1265772150">
      <w:bodyDiv w:val="1"/>
      <w:marLeft w:val="0"/>
      <w:marRight w:val="0"/>
      <w:marTop w:val="0"/>
      <w:marBottom w:val="0"/>
      <w:divBdr>
        <w:top w:val="none" w:sz="0" w:space="0" w:color="auto"/>
        <w:left w:val="none" w:sz="0" w:space="0" w:color="auto"/>
        <w:bottom w:val="none" w:sz="0" w:space="0" w:color="auto"/>
        <w:right w:val="none" w:sz="0" w:space="0" w:color="auto"/>
      </w:divBdr>
      <w:divsChild>
        <w:div w:id="560213978">
          <w:marLeft w:val="0"/>
          <w:marRight w:val="0"/>
          <w:marTop w:val="0"/>
          <w:marBottom w:val="0"/>
          <w:divBdr>
            <w:top w:val="none" w:sz="0" w:space="0" w:color="auto"/>
            <w:left w:val="none" w:sz="0" w:space="0" w:color="auto"/>
            <w:bottom w:val="none" w:sz="0" w:space="0" w:color="auto"/>
            <w:right w:val="none" w:sz="0" w:space="0" w:color="auto"/>
          </w:divBdr>
        </w:div>
        <w:div w:id="1583879651">
          <w:marLeft w:val="0"/>
          <w:marRight w:val="0"/>
          <w:marTop w:val="0"/>
          <w:marBottom w:val="0"/>
          <w:divBdr>
            <w:top w:val="none" w:sz="0" w:space="0" w:color="auto"/>
            <w:left w:val="none" w:sz="0" w:space="0" w:color="auto"/>
            <w:bottom w:val="none" w:sz="0" w:space="0" w:color="auto"/>
            <w:right w:val="none" w:sz="0" w:space="0" w:color="auto"/>
          </w:divBdr>
        </w:div>
      </w:divsChild>
    </w:div>
    <w:div w:id="1485050955">
      <w:bodyDiv w:val="1"/>
      <w:marLeft w:val="0"/>
      <w:marRight w:val="0"/>
      <w:marTop w:val="0"/>
      <w:marBottom w:val="0"/>
      <w:divBdr>
        <w:top w:val="none" w:sz="0" w:space="0" w:color="auto"/>
        <w:left w:val="none" w:sz="0" w:space="0" w:color="auto"/>
        <w:bottom w:val="none" w:sz="0" w:space="0" w:color="auto"/>
        <w:right w:val="none" w:sz="0" w:space="0" w:color="auto"/>
      </w:divBdr>
      <w:divsChild>
        <w:div w:id="1016346160">
          <w:marLeft w:val="0"/>
          <w:marRight w:val="0"/>
          <w:marTop w:val="0"/>
          <w:marBottom w:val="0"/>
          <w:divBdr>
            <w:top w:val="none" w:sz="0" w:space="0" w:color="auto"/>
            <w:left w:val="none" w:sz="0" w:space="0" w:color="auto"/>
            <w:bottom w:val="none" w:sz="0" w:space="0" w:color="auto"/>
            <w:right w:val="none" w:sz="0" w:space="0" w:color="auto"/>
          </w:divBdr>
        </w:div>
        <w:div w:id="1668433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BFDDD5F3</Template>
  <TotalTime>1</TotalTime>
  <Pages>4</Pages>
  <Words>1234</Words>
  <Characters>6788</Characters>
  <Application>Microsoft Office Word</Application>
  <DocSecurity>4</DocSecurity>
  <Lines>56</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LUMC</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Bruijnzeels</dc:creator>
  <cp:lastModifiedBy>Zitter, A.E.H. (DOO)</cp:lastModifiedBy>
  <cp:revision>2</cp:revision>
  <cp:lastPrinted>2016-10-28T10:00:00Z</cp:lastPrinted>
  <dcterms:created xsi:type="dcterms:W3CDTF">2016-10-28T10:25:00Z</dcterms:created>
  <dcterms:modified xsi:type="dcterms:W3CDTF">2016-10-28T10:25:00Z</dcterms:modified>
</cp:coreProperties>
</file>